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39"/>
        <w:tblW w:w="52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1311"/>
        <w:gridCol w:w="200"/>
        <w:gridCol w:w="1191"/>
        <w:gridCol w:w="1587"/>
        <w:gridCol w:w="522"/>
        <w:gridCol w:w="92"/>
        <w:gridCol w:w="775"/>
        <w:gridCol w:w="1391"/>
        <w:gridCol w:w="1191"/>
        <w:gridCol w:w="1747"/>
      </w:tblGrid>
      <w:tr w:rsidR="00D049A1" w:rsidTr="00D954BF">
        <w:tc>
          <w:tcPr>
            <w:tcW w:w="5000" w:type="pct"/>
            <w:gridSpan w:val="10"/>
          </w:tcPr>
          <w:p w:rsidR="00D049A1" w:rsidRDefault="00D049A1" w:rsidP="00D954BF">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9" o:spid="_x0000_s1026" type="#_x0000_t75" alt="NMMU LOGO" style="position:absolute;margin-left:149.85pt;margin-top:8.55pt;width:171pt;height:71.1pt;z-index:251658240;visibility:visible;mso-position-horizontal-relative:char;mso-position-vertical-relative:line">
                  <v:imagedata r:id="rId7" o:title=""/>
                </v:shape>
              </w:pict>
            </w:r>
          </w:p>
          <w:p w:rsidR="00D049A1" w:rsidRPr="00A8719E" w:rsidRDefault="00D049A1" w:rsidP="00D954BF">
            <w:pPr>
              <w:jc w:val="center"/>
              <w:rPr>
                <w:lang w:val="en-US"/>
              </w:rPr>
            </w:pPr>
          </w:p>
          <w:p w:rsidR="00D049A1" w:rsidRPr="00A8719E" w:rsidRDefault="00D049A1" w:rsidP="00D954BF">
            <w:pPr>
              <w:jc w:val="center"/>
              <w:rPr>
                <w:lang w:val="en-US"/>
              </w:rPr>
            </w:pPr>
          </w:p>
          <w:p w:rsidR="00D049A1" w:rsidRPr="00A8719E" w:rsidRDefault="00D049A1" w:rsidP="00D954BF">
            <w:pPr>
              <w:jc w:val="center"/>
              <w:rPr>
                <w:lang w:val="en-US"/>
              </w:rPr>
            </w:pPr>
          </w:p>
          <w:p w:rsidR="00D049A1" w:rsidRPr="00A8719E" w:rsidRDefault="00D049A1" w:rsidP="00D954BF">
            <w:pPr>
              <w:jc w:val="center"/>
              <w:rPr>
                <w:lang w:val="en-US"/>
              </w:rPr>
            </w:pPr>
          </w:p>
          <w:p w:rsidR="00D049A1" w:rsidRPr="00A8719E" w:rsidRDefault="00D049A1" w:rsidP="00D954BF">
            <w:pPr>
              <w:jc w:val="center"/>
              <w:rPr>
                <w:b/>
                <w:sz w:val="28"/>
                <w:lang w:val="en-US"/>
              </w:rPr>
            </w:pPr>
          </w:p>
          <w:p w:rsidR="00D049A1" w:rsidRPr="00A8719E" w:rsidRDefault="00D049A1" w:rsidP="00D954BF">
            <w:pPr>
              <w:jc w:val="center"/>
              <w:rPr>
                <w:b/>
                <w:sz w:val="28"/>
                <w:lang w:val="en-US"/>
              </w:rPr>
            </w:pPr>
          </w:p>
          <w:p w:rsidR="00D049A1" w:rsidRPr="00A8719E" w:rsidRDefault="00D049A1" w:rsidP="00D954BF">
            <w:pPr>
              <w:jc w:val="center"/>
              <w:rPr>
                <w:b/>
                <w:sz w:val="28"/>
                <w:lang w:val="en-US"/>
              </w:rPr>
            </w:pPr>
            <w:r w:rsidRPr="00A8719E">
              <w:rPr>
                <w:b/>
                <w:sz w:val="28"/>
                <w:lang w:val="en-US"/>
              </w:rPr>
              <w:t>INSTITUTIONAL REGULATORY CODE (IRC)</w:t>
            </w:r>
          </w:p>
          <w:p w:rsidR="00D049A1" w:rsidRDefault="00D049A1" w:rsidP="00D954BF">
            <w:pPr>
              <w:jc w:val="center"/>
            </w:pPr>
            <w:r w:rsidRPr="00A8719E">
              <w:rPr>
                <w:b/>
                <w:sz w:val="28"/>
              </w:rPr>
              <w:t>(Policies, Procedures, Rules etc.)</w:t>
            </w:r>
          </w:p>
        </w:tc>
      </w:tr>
      <w:tr w:rsidR="00D049A1" w:rsidTr="00D954BF">
        <w:tc>
          <w:tcPr>
            <w:tcW w:w="5000" w:type="pct"/>
            <w:gridSpan w:val="10"/>
          </w:tcPr>
          <w:p w:rsidR="00D049A1" w:rsidRPr="00A8719E" w:rsidRDefault="00D049A1" w:rsidP="00D954BF">
            <w:pPr>
              <w:rPr>
                <w:b/>
              </w:rPr>
            </w:pPr>
            <w:r w:rsidRPr="00A8719E">
              <w:rPr>
                <w:b/>
                <w:i/>
              </w:rPr>
              <w:t>To be completed by initiator of policy/policy owner:</w:t>
            </w:r>
          </w:p>
        </w:tc>
      </w:tr>
      <w:tr w:rsidR="00D049A1" w:rsidTr="00D954BF">
        <w:tc>
          <w:tcPr>
            <w:tcW w:w="755" w:type="pct"/>
            <w:gridSpan w:val="2"/>
            <w:vAlign w:val="center"/>
          </w:tcPr>
          <w:p w:rsidR="00D049A1" w:rsidRPr="00A8719E" w:rsidRDefault="00D049A1" w:rsidP="00D954BF">
            <w:pPr>
              <w:tabs>
                <w:tab w:val="left" w:pos="288"/>
              </w:tabs>
              <w:rPr>
                <w:b/>
              </w:rPr>
            </w:pPr>
            <w:r>
              <w:t>1</w:t>
            </w:r>
            <w:r w:rsidRPr="00A8719E">
              <w:rPr>
                <w:b/>
              </w:rPr>
              <w:t>.  POLICY</w:t>
            </w:r>
            <w:r>
              <w:tab/>
            </w:r>
            <w:r w:rsidRPr="00A8719E">
              <w:rPr>
                <w:b/>
              </w:rPr>
              <w:t>TITLE</w:t>
            </w:r>
            <w:r w:rsidRPr="00A8719E">
              <w:rPr>
                <w:sz w:val="28"/>
                <w:szCs w:val="28"/>
              </w:rPr>
              <w:t>:</w:t>
            </w:r>
          </w:p>
        </w:tc>
        <w:tc>
          <w:tcPr>
            <w:tcW w:w="4245" w:type="pct"/>
            <w:gridSpan w:val="8"/>
            <w:vAlign w:val="center"/>
          </w:tcPr>
          <w:p w:rsidR="00D049A1" w:rsidRPr="00A8719E" w:rsidRDefault="00D049A1" w:rsidP="00D954BF">
            <w:pPr>
              <w:rPr>
                <w:b/>
              </w:rPr>
            </w:pPr>
            <w:r w:rsidRPr="00A8719E">
              <w:rPr>
                <w:b/>
              </w:rPr>
              <w:t>POSTDOCTORAL FELLOWSHIPS POLICY</w:t>
            </w:r>
          </w:p>
        </w:tc>
      </w:tr>
      <w:tr w:rsidR="00D049A1" w:rsidTr="00D954BF">
        <w:tc>
          <w:tcPr>
            <w:tcW w:w="2450" w:type="pct"/>
            <w:gridSpan w:val="6"/>
          </w:tcPr>
          <w:p w:rsidR="00D049A1" w:rsidRDefault="00D049A1" w:rsidP="00D954BF">
            <w:r>
              <w:t>2</w:t>
            </w:r>
            <w:r w:rsidRPr="001E15D7">
              <w:t>.</w:t>
            </w:r>
            <w:r w:rsidRPr="00A8719E">
              <w:rPr>
                <w:b/>
              </w:rPr>
              <w:t xml:space="preserve">  FIELD OF APPLICATION</w:t>
            </w:r>
            <w:r>
              <w:t>:</w:t>
            </w:r>
          </w:p>
          <w:p w:rsidR="00D049A1" w:rsidRPr="00A8719E" w:rsidRDefault="00D049A1" w:rsidP="00D954BF">
            <w:pPr>
              <w:rPr>
                <w:sz w:val="18"/>
                <w:szCs w:val="18"/>
              </w:rPr>
            </w:pPr>
            <w:r>
              <w:t>     </w:t>
            </w:r>
            <w:r w:rsidRPr="00A8719E">
              <w:rPr>
                <w:sz w:val="18"/>
                <w:szCs w:val="18"/>
              </w:rPr>
              <w:t>(All persons to whom policy applies)</w:t>
            </w:r>
          </w:p>
        </w:tc>
        <w:tc>
          <w:tcPr>
            <w:tcW w:w="2550" w:type="pct"/>
            <w:gridSpan w:val="4"/>
            <w:vAlign w:val="center"/>
          </w:tcPr>
          <w:p w:rsidR="00D049A1" w:rsidRPr="00A8719E" w:rsidRDefault="00D049A1" w:rsidP="00242155">
            <w:pPr>
              <w:rPr>
                <w:szCs w:val="20"/>
              </w:rPr>
            </w:pPr>
            <w:r w:rsidRPr="00A8719E">
              <w:rPr>
                <w:szCs w:val="20"/>
              </w:rPr>
              <w:t xml:space="preserve">Faculties, </w:t>
            </w:r>
            <w:r>
              <w:rPr>
                <w:szCs w:val="20"/>
              </w:rPr>
              <w:t>Research Capacity Development</w:t>
            </w:r>
            <w:r w:rsidRPr="00A8719E">
              <w:rPr>
                <w:szCs w:val="20"/>
              </w:rPr>
              <w:t>,  O</w:t>
            </w:r>
            <w:r>
              <w:rPr>
                <w:szCs w:val="20"/>
              </w:rPr>
              <w:t xml:space="preserve">ffice for </w:t>
            </w:r>
            <w:r w:rsidRPr="00A8719E">
              <w:rPr>
                <w:szCs w:val="20"/>
              </w:rPr>
              <w:t>I</w:t>
            </w:r>
            <w:r>
              <w:rPr>
                <w:szCs w:val="20"/>
              </w:rPr>
              <w:t xml:space="preserve">nternational </w:t>
            </w:r>
            <w:r w:rsidRPr="00A8719E">
              <w:rPr>
                <w:szCs w:val="20"/>
              </w:rPr>
              <w:t>E</w:t>
            </w:r>
            <w:r>
              <w:rPr>
                <w:szCs w:val="20"/>
              </w:rPr>
              <w:t>ducation</w:t>
            </w:r>
          </w:p>
        </w:tc>
      </w:tr>
      <w:tr w:rsidR="00D049A1" w:rsidTr="00D954BF">
        <w:tc>
          <w:tcPr>
            <w:tcW w:w="2450" w:type="pct"/>
            <w:gridSpan w:val="6"/>
          </w:tcPr>
          <w:p w:rsidR="00D049A1" w:rsidRDefault="00D049A1" w:rsidP="00D954BF">
            <w:r>
              <w:t>3</w:t>
            </w:r>
            <w:r w:rsidRPr="001E15D7">
              <w:t>.</w:t>
            </w:r>
            <w:r w:rsidRPr="00A8719E">
              <w:rPr>
                <w:b/>
              </w:rPr>
              <w:t xml:space="preserve">  COMPLIANCE OFFICER(S)</w:t>
            </w:r>
            <w:r>
              <w:t>:</w:t>
            </w:r>
          </w:p>
          <w:p w:rsidR="00D049A1" w:rsidRPr="00A8719E" w:rsidRDefault="00D049A1" w:rsidP="00D954BF">
            <w:pPr>
              <w:rPr>
                <w:sz w:val="18"/>
                <w:szCs w:val="18"/>
              </w:rPr>
            </w:pPr>
            <w:r>
              <w:t xml:space="preserve">     </w:t>
            </w:r>
            <w:r w:rsidRPr="00A8719E">
              <w:rPr>
                <w:sz w:val="18"/>
                <w:szCs w:val="18"/>
              </w:rPr>
              <w:t>(Persons responsible for ensuring policy         implementation)</w:t>
            </w:r>
          </w:p>
        </w:tc>
        <w:tc>
          <w:tcPr>
            <w:tcW w:w="2550" w:type="pct"/>
            <w:gridSpan w:val="4"/>
            <w:vAlign w:val="center"/>
          </w:tcPr>
          <w:p w:rsidR="00D049A1" w:rsidRPr="00A8719E" w:rsidRDefault="00D049A1" w:rsidP="0080627C">
            <w:pPr>
              <w:rPr>
                <w:szCs w:val="20"/>
              </w:rPr>
            </w:pPr>
            <w:r w:rsidRPr="00A8719E">
              <w:rPr>
                <w:szCs w:val="20"/>
              </w:rPr>
              <w:t>Deans, Director: O</w:t>
            </w:r>
            <w:r>
              <w:rPr>
                <w:szCs w:val="20"/>
              </w:rPr>
              <w:t xml:space="preserve">ffice for </w:t>
            </w:r>
            <w:r w:rsidRPr="00A8719E">
              <w:rPr>
                <w:szCs w:val="20"/>
              </w:rPr>
              <w:t>I</w:t>
            </w:r>
            <w:r>
              <w:rPr>
                <w:szCs w:val="20"/>
              </w:rPr>
              <w:t xml:space="preserve">nternational </w:t>
            </w:r>
            <w:r w:rsidRPr="00A8719E">
              <w:rPr>
                <w:szCs w:val="20"/>
              </w:rPr>
              <w:t>E</w:t>
            </w:r>
            <w:r>
              <w:rPr>
                <w:szCs w:val="20"/>
              </w:rPr>
              <w:t>ducation</w:t>
            </w:r>
            <w:r w:rsidRPr="00A8719E">
              <w:rPr>
                <w:szCs w:val="20"/>
              </w:rPr>
              <w:t xml:space="preserve">, Director: </w:t>
            </w:r>
            <w:r>
              <w:rPr>
                <w:szCs w:val="20"/>
              </w:rPr>
              <w:t xml:space="preserve"> Research Capacity Development</w:t>
            </w:r>
          </w:p>
        </w:tc>
      </w:tr>
      <w:tr w:rsidR="00D049A1" w:rsidTr="00D954BF">
        <w:tc>
          <w:tcPr>
            <w:tcW w:w="2450" w:type="pct"/>
            <w:gridSpan w:val="6"/>
          </w:tcPr>
          <w:p w:rsidR="00D049A1" w:rsidRPr="00A8719E" w:rsidRDefault="00D049A1" w:rsidP="00D954BF">
            <w:pPr>
              <w:rPr>
                <w:b/>
              </w:rPr>
            </w:pPr>
            <w:r>
              <w:t xml:space="preserve">4.  </w:t>
            </w:r>
            <w:r w:rsidRPr="00A8719E">
              <w:rPr>
                <w:b/>
              </w:rPr>
              <w:t>STAKEHOLDER CONSULTATION</w:t>
            </w:r>
          </w:p>
          <w:p w:rsidR="00D049A1" w:rsidRPr="00A8719E" w:rsidRDefault="00D049A1" w:rsidP="00D954BF">
            <w:pPr>
              <w:ind w:left="360" w:hanging="360"/>
              <w:rPr>
                <w:sz w:val="18"/>
                <w:szCs w:val="18"/>
              </w:rPr>
            </w:pPr>
            <w:r w:rsidRPr="00A8719E">
              <w:rPr>
                <w:szCs w:val="20"/>
              </w:rPr>
              <w:t xml:space="preserve">     </w:t>
            </w:r>
            <w:r w:rsidRPr="00A8719E">
              <w:rPr>
                <w:sz w:val="18"/>
                <w:szCs w:val="18"/>
              </w:rPr>
              <w:t>(State the stakeholder group/s consulted during policy formulation/revision)</w:t>
            </w:r>
          </w:p>
        </w:tc>
        <w:tc>
          <w:tcPr>
            <w:tcW w:w="2550" w:type="pct"/>
            <w:gridSpan w:val="4"/>
            <w:vAlign w:val="center"/>
          </w:tcPr>
          <w:p w:rsidR="00D049A1" w:rsidRPr="00A8719E" w:rsidRDefault="00D049A1" w:rsidP="00D954BF">
            <w:pPr>
              <w:rPr>
                <w:szCs w:val="20"/>
              </w:rPr>
            </w:pPr>
            <w:r w:rsidRPr="00A8719E">
              <w:rPr>
                <w:szCs w:val="20"/>
              </w:rPr>
              <w:t>NMMU RTI Committee, Faculty Boards</w:t>
            </w:r>
          </w:p>
        </w:tc>
      </w:tr>
      <w:tr w:rsidR="00D049A1" w:rsidTr="00D954BF">
        <w:tc>
          <w:tcPr>
            <w:tcW w:w="2450" w:type="pct"/>
            <w:gridSpan w:val="6"/>
          </w:tcPr>
          <w:p w:rsidR="00D049A1" w:rsidRDefault="00D049A1" w:rsidP="00D954BF">
            <w:r>
              <w:t xml:space="preserve">5.  </w:t>
            </w:r>
            <w:r w:rsidRPr="00A8719E">
              <w:rPr>
                <w:b/>
              </w:rPr>
              <w:t>DESIGNATION OF</w:t>
            </w:r>
            <w:r>
              <w:t xml:space="preserve"> </w:t>
            </w:r>
            <w:r w:rsidRPr="00A8719E">
              <w:rPr>
                <w:b/>
              </w:rPr>
              <w:t>POLICY OWNER</w:t>
            </w:r>
            <w:r>
              <w:t>:</w:t>
            </w:r>
          </w:p>
          <w:p w:rsidR="00D049A1" w:rsidRPr="00A8719E" w:rsidRDefault="00D049A1" w:rsidP="00D954BF">
            <w:pPr>
              <w:rPr>
                <w:sz w:val="18"/>
                <w:szCs w:val="18"/>
              </w:rPr>
            </w:pPr>
            <w:r w:rsidRPr="00A8719E">
              <w:rPr>
                <w:sz w:val="18"/>
                <w:szCs w:val="18"/>
              </w:rPr>
              <w:t xml:space="preserve">     (Person responsible for maintaining policy)</w:t>
            </w:r>
          </w:p>
        </w:tc>
        <w:tc>
          <w:tcPr>
            <w:tcW w:w="2550" w:type="pct"/>
            <w:gridSpan w:val="4"/>
            <w:vAlign w:val="center"/>
          </w:tcPr>
          <w:p w:rsidR="00D049A1" w:rsidRPr="00A8719E" w:rsidRDefault="00D049A1" w:rsidP="0080627C">
            <w:pPr>
              <w:rPr>
                <w:szCs w:val="20"/>
              </w:rPr>
            </w:pPr>
            <w:r w:rsidRPr="00A8719E">
              <w:rPr>
                <w:szCs w:val="20"/>
              </w:rPr>
              <w:t>DVC: R</w:t>
            </w:r>
            <w:r>
              <w:rPr>
                <w:szCs w:val="20"/>
              </w:rPr>
              <w:t xml:space="preserve">esearch &amp; </w:t>
            </w:r>
            <w:r w:rsidRPr="00A8719E">
              <w:rPr>
                <w:szCs w:val="20"/>
              </w:rPr>
              <w:t>E</w:t>
            </w:r>
            <w:r>
              <w:rPr>
                <w:szCs w:val="20"/>
              </w:rPr>
              <w:t>ngagement</w:t>
            </w:r>
            <w:r w:rsidRPr="00A8719E">
              <w:rPr>
                <w:szCs w:val="20"/>
              </w:rPr>
              <w:t xml:space="preserve"> /Director: </w:t>
            </w:r>
            <w:r>
              <w:rPr>
                <w:szCs w:val="20"/>
              </w:rPr>
              <w:t xml:space="preserve"> Research Capacity Development</w:t>
            </w:r>
          </w:p>
        </w:tc>
      </w:tr>
      <w:tr w:rsidR="00D049A1" w:rsidTr="00D954BF">
        <w:tc>
          <w:tcPr>
            <w:tcW w:w="2450" w:type="pct"/>
            <w:gridSpan w:val="6"/>
          </w:tcPr>
          <w:p w:rsidR="00D049A1" w:rsidRPr="00A8719E" w:rsidRDefault="00D049A1" w:rsidP="00D954BF">
            <w:pPr>
              <w:rPr>
                <w:b/>
              </w:rPr>
            </w:pPr>
            <w:r>
              <w:t xml:space="preserve">6.  </w:t>
            </w:r>
            <w:r w:rsidRPr="00A8719E">
              <w:rPr>
                <w:b/>
              </w:rPr>
              <w:t>NAME OF POLICY OWNER:</w:t>
            </w:r>
          </w:p>
        </w:tc>
        <w:tc>
          <w:tcPr>
            <w:tcW w:w="2550" w:type="pct"/>
            <w:gridSpan w:val="4"/>
            <w:vAlign w:val="center"/>
          </w:tcPr>
          <w:p w:rsidR="00D049A1" w:rsidRPr="00A8719E" w:rsidRDefault="00D049A1" w:rsidP="00D954BF">
            <w:pPr>
              <w:rPr>
                <w:szCs w:val="20"/>
              </w:rPr>
            </w:pPr>
            <w:r w:rsidRPr="00A8719E">
              <w:rPr>
                <w:szCs w:val="20"/>
              </w:rPr>
              <w:t>Prof. TV Mayekiso/Dr. BML Pretorius</w:t>
            </w:r>
          </w:p>
        </w:tc>
      </w:tr>
      <w:tr w:rsidR="00D049A1" w:rsidTr="00D954BF">
        <w:tc>
          <w:tcPr>
            <w:tcW w:w="5000" w:type="pct"/>
            <w:gridSpan w:val="10"/>
            <w:shd w:val="clear" w:color="auto" w:fill="E6E6E6"/>
          </w:tcPr>
          <w:p w:rsidR="00D049A1" w:rsidRPr="000C7BD8" w:rsidRDefault="00D049A1" w:rsidP="00D954BF">
            <w:r w:rsidRPr="00A8719E">
              <w:rPr>
                <w:b/>
                <w:sz w:val="24"/>
              </w:rPr>
              <w:t>POLICY HISTORY</w:t>
            </w:r>
            <w:r w:rsidRPr="00A8719E">
              <w:rPr>
                <w:b/>
                <w:sz w:val="28"/>
                <w:szCs w:val="28"/>
              </w:rPr>
              <w:t xml:space="preserve"> </w:t>
            </w:r>
            <w:r w:rsidRPr="00A8719E">
              <w:rPr>
                <w:b/>
                <w:i/>
                <w:szCs w:val="20"/>
              </w:rPr>
              <w:t>(To be completed by policy owner)</w:t>
            </w:r>
          </w:p>
        </w:tc>
      </w:tr>
      <w:tr w:rsidR="00D049A1" w:rsidRPr="00A8719E" w:rsidTr="00D954BF">
        <w:tc>
          <w:tcPr>
            <w:tcW w:w="655" w:type="pct"/>
            <w:shd w:val="clear" w:color="auto" w:fill="E6E6E6"/>
          </w:tcPr>
          <w:p w:rsidR="00D049A1" w:rsidRPr="00A8719E" w:rsidRDefault="00D049A1" w:rsidP="00D954BF">
            <w:pPr>
              <w:jc w:val="both"/>
              <w:rPr>
                <w:b/>
                <w:sz w:val="16"/>
                <w:szCs w:val="16"/>
              </w:rPr>
            </w:pPr>
            <w:r w:rsidRPr="00A8719E">
              <w:rPr>
                <w:b/>
                <w:sz w:val="16"/>
                <w:szCs w:val="16"/>
              </w:rPr>
              <w:t>Decision</w:t>
            </w:r>
          </w:p>
          <w:p w:rsidR="00D049A1" w:rsidRPr="00A8719E" w:rsidRDefault="00D049A1" w:rsidP="00D954BF">
            <w:pPr>
              <w:jc w:val="both"/>
              <w:rPr>
                <w:b/>
                <w:sz w:val="16"/>
                <w:szCs w:val="16"/>
              </w:rPr>
            </w:pPr>
            <w:r w:rsidRPr="00A8719E">
              <w:rPr>
                <w:b/>
                <w:sz w:val="16"/>
                <w:szCs w:val="16"/>
              </w:rPr>
              <w:t>Date</w:t>
            </w:r>
          </w:p>
          <w:p w:rsidR="00D049A1" w:rsidRPr="00A8719E" w:rsidRDefault="00D049A1" w:rsidP="00D954BF">
            <w:pPr>
              <w:rPr>
                <w:b/>
                <w:sz w:val="16"/>
                <w:szCs w:val="16"/>
              </w:rPr>
            </w:pPr>
            <w:r w:rsidRPr="00A8719E">
              <w:rPr>
                <w:sz w:val="16"/>
                <w:szCs w:val="16"/>
              </w:rPr>
              <w:t>(Compulsory)</w:t>
            </w:r>
          </w:p>
        </w:tc>
        <w:tc>
          <w:tcPr>
            <w:tcW w:w="695" w:type="pct"/>
            <w:gridSpan w:val="2"/>
            <w:shd w:val="clear" w:color="auto" w:fill="E6E6E6"/>
          </w:tcPr>
          <w:p w:rsidR="00D049A1" w:rsidRPr="00A8719E" w:rsidRDefault="00D049A1" w:rsidP="00D954BF">
            <w:pPr>
              <w:jc w:val="both"/>
              <w:rPr>
                <w:b/>
                <w:sz w:val="16"/>
                <w:szCs w:val="16"/>
              </w:rPr>
            </w:pPr>
            <w:r w:rsidRPr="00A8719E">
              <w:rPr>
                <w:b/>
                <w:sz w:val="16"/>
                <w:szCs w:val="16"/>
              </w:rPr>
              <w:t>Status</w:t>
            </w:r>
          </w:p>
          <w:p w:rsidR="00D049A1" w:rsidRPr="00A8719E" w:rsidRDefault="00D049A1" w:rsidP="00D954BF">
            <w:pPr>
              <w:jc w:val="both"/>
              <w:rPr>
                <w:sz w:val="16"/>
                <w:szCs w:val="16"/>
              </w:rPr>
            </w:pPr>
            <w:r w:rsidRPr="00A8719E">
              <w:rPr>
                <w:sz w:val="16"/>
                <w:szCs w:val="16"/>
              </w:rPr>
              <w:t>(New/Revised/</w:t>
            </w:r>
          </w:p>
          <w:p w:rsidR="00D049A1" w:rsidRPr="00A8719E" w:rsidRDefault="00D049A1" w:rsidP="00D954BF">
            <w:pPr>
              <w:rPr>
                <w:b/>
                <w:sz w:val="16"/>
                <w:szCs w:val="16"/>
              </w:rPr>
            </w:pPr>
            <w:r w:rsidRPr="00A8719E">
              <w:rPr>
                <w:sz w:val="16"/>
                <w:szCs w:val="16"/>
              </w:rPr>
              <w:t>No Changes)</w:t>
            </w:r>
          </w:p>
        </w:tc>
        <w:tc>
          <w:tcPr>
            <w:tcW w:w="793" w:type="pct"/>
            <w:shd w:val="clear" w:color="auto" w:fill="E6E6E6"/>
          </w:tcPr>
          <w:p w:rsidR="00D049A1" w:rsidRPr="00A8719E" w:rsidRDefault="00D049A1" w:rsidP="00D954BF">
            <w:pPr>
              <w:jc w:val="both"/>
              <w:rPr>
                <w:b/>
                <w:sz w:val="16"/>
                <w:szCs w:val="16"/>
              </w:rPr>
            </w:pPr>
            <w:r w:rsidRPr="00A8719E">
              <w:rPr>
                <w:b/>
                <w:sz w:val="16"/>
                <w:szCs w:val="16"/>
              </w:rPr>
              <w:t>Implementation Date</w:t>
            </w:r>
          </w:p>
          <w:p w:rsidR="00D049A1" w:rsidRPr="00A8719E" w:rsidRDefault="00D049A1" w:rsidP="00D954BF">
            <w:pPr>
              <w:rPr>
                <w:b/>
                <w:sz w:val="16"/>
                <w:szCs w:val="16"/>
              </w:rPr>
            </w:pPr>
            <w:r w:rsidRPr="00A8719E">
              <w:rPr>
                <w:sz w:val="16"/>
                <w:szCs w:val="16"/>
              </w:rPr>
              <w:t>(Compulsory if “new” or “revised”)</w:t>
            </w:r>
          </w:p>
        </w:tc>
        <w:tc>
          <w:tcPr>
            <w:tcW w:w="694" w:type="pct"/>
            <w:gridSpan w:val="3"/>
            <w:shd w:val="clear" w:color="auto" w:fill="E6E6E6"/>
          </w:tcPr>
          <w:p w:rsidR="00D049A1" w:rsidRPr="00A8719E" w:rsidRDefault="00D049A1" w:rsidP="00D954BF">
            <w:pPr>
              <w:rPr>
                <w:b/>
                <w:sz w:val="16"/>
                <w:szCs w:val="16"/>
              </w:rPr>
            </w:pPr>
            <w:r w:rsidRPr="00A8719E">
              <w:rPr>
                <w:b/>
                <w:sz w:val="16"/>
                <w:szCs w:val="16"/>
              </w:rPr>
              <w:t>Approving Authority</w:t>
            </w:r>
          </w:p>
          <w:p w:rsidR="00D049A1" w:rsidRPr="00A8719E" w:rsidRDefault="00D049A1" w:rsidP="00D954BF">
            <w:pPr>
              <w:rPr>
                <w:b/>
                <w:sz w:val="16"/>
                <w:szCs w:val="16"/>
              </w:rPr>
            </w:pPr>
            <w:r w:rsidRPr="00A8719E">
              <w:rPr>
                <w:sz w:val="16"/>
                <w:szCs w:val="16"/>
              </w:rPr>
              <w:t>(If ”new” or “revised”.  N/A if no changes)</w:t>
            </w:r>
          </w:p>
        </w:tc>
        <w:tc>
          <w:tcPr>
            <w:tcW w:w="695" w:type="pct"/>
            <w:shd w:val="clear" w:color="auto" w:fill="E6E6E6"/>
          </w:tcPr>
          <w:p w:rsidR="00D049A1" w:rsidRPr="00A8719E" w:rsidRDefault="00D049A1" w:rsidP="00D954BF">
            <w:pPr>
              <w:rPr>
                <w:b/>
                <w:sz w:val="16"/>
                <w:szCs w:val="16"/>
              </w:rPr>
            </w:pPr>
            <w:r w:rsidRPr="00A8719E">
              <w:rPr>
                <w:b/>
                <w:sz w:val="16"/>
                <w:szCs w:val="16"/>
              </w:rPr>
              <w:t xml:space="preserve">Resolution Number </w:t>
            </w:r>
          </w:p>
          <w:p w:rsidR="00D049A1" w:rsidRPr="00A8719E" w:rsidRDefault="00D049A1" w:rsidP="00D954BF">
            <w:pPr>
              <w:rPr>
                <w:sz w:val="16"/>
                <w:szCs w:val="16"/>
              </w:rPr>
            </w:pPr>
            <w:r w:rsidRPr="00A8719E">
              <w:rPr>
                <w:b/>
                <w:sz w:val="16"/>
                <w:szCs w:val="16"/>
              </w:rPr>
              <w:t xml:space="preserve">e.g. </w:t>
            </w:r>
            <w:r w:rsidRPr="00A8719E">
              <w:rPr>
                <w:sz w:val="16"/>
                <w:szCs w:val="16"/>
              </w:rPr>
              <w:t>07/11-10.2</w:t>
            </w:r>
          </w:p>
          <w:p w:rsidR="00D049A1" w:rsidRPr="00A8719E" w:rsidRDefault="00D049A1" w:rsidP="00D954BF">
            <w:pPr>
              <w:rPr>
                <w:b/>
                <w:sz w:val="16"/>
                <w:szCs w:val="16"/>
              </w:rPr>
            </w:pPr>
            <w:r w:rsidRPr="00A8719E">
              <w:rPr>
                <w:sz w:val="16"/>
                <w:szCs w:val="16"/>
              </w:rPr>
              <w:t>(Minute number.  N/A if no changes)</w:t>
            </w:r>
          </w:p>
        </w:tc>
        <w:tc>
          <w:tcPr>
            <w:tcW w:w="595" w:type="pct"/>
            <w:shd w:val="clear" w:color="auto" w:fill="E6E6E6"/>
          </w:tcPr>
          <w:p w:rsidR="00D049A1" w:rsidRPr="00A8719E" w:rsidRDefault="00D049A1" w:rsidP="00D954BF">
            <w:pPr>
              <w:rPr>
                <w:b/>
                <w:sz w:val="16"/>
                <w:szCs w:val="16"/>
              </w:rPr>
            </w:pPr>
            <w:r w:rsidRPr="00A8719E">
              <w:rPr>
                <w:b/>
                <w:sz w:val="16"/>
                <w:szCs w:val="16"/>
              </w:rPr>
              <w:t xml:space="preserve">Policy Document Number </w:t>
            </w:r>
          </w:p>
          <w:p w:rsidR="00D049A1" w:rsidRPr="00A8719E" w:rsidRDefault="00D049A1" w:rsidP="00D954BF">
            <w:pPr>
              <w:rPr>
                <w:sz w:val="16"/>
                <w:szCs w:val="16"/>
              </w:rPr>
            </w:pPr>
            <w:r w:rsidRPr="00A8719E">
              <w:rPr>
                <w:sz w:val="16"/>
                <w:szCs w:val="16"/>
              </w:rPr>
              <w:t>(e.g. D/…./07 N/A if no changes)</w:t>
            </w:r>
          </w:p>
        </w:tc>
        <w:tc>
          <w:tcPr>
            <w:tcW w:w="873" w:type="pct"/>
            <w:shd w:val="clear" w:color="auto" w:fill="E6E6E6"/>
          </w:tcPr>
          <w:p w:rsidR="00D049A1" w:rsidRPr="00A8719E" w:rsidRDefault="00D049A1" w:rsidP="00D954BF">
            <w:pPr>
              <w:rPr>
                <w:b/>
                <w:sz w:val="16"/>
                <w:szCs w:val="16"/>
              </w:rPr>
            </w:pPr>
            <w:r w:rsidRPr="00A8719E">
              <w:rPr>
                <w:b/>
                <w:sz w:val="16"/>
                <w:szCs w:val="16"/>
              </w:rPr>
              <w:t>Pending date for next revision</w:t>
            </w:r>
          </w:p>
          <w:p w:rsidR="00D049A1" w:rsidRPr="00A8719E" w:rsidRDefault="00D049A1" w:rsidP="00D954BF">
            <w:pPr>
              <w:rPr>
                <w:b/>
                <w:sz w:val="16"/>
                <w:szCs w:val="16"/>
              </w:rPr>
            </w:pPr>
            <w:r w:rsidRPr="00A8719E">
              <w:rPr>
                <w:sz w:val="16"/>
                <w:szCs w:val="16"/>
              </w:rPr>
              <w:t>(Compulsory)</w:t>
            </w:r>
          </w:p>
        </w:tc>
      </w:tr>
      <w:tr w:rsidR="00D049A1" w:rsidRPr="00A8719E" w:rsidTr="00D954BF">
        <w:tc>
          <w:tcPr>
            <w:tcW w:w="655" w:type="pct"/>
          </w:tcPr>
          <w:p w:rsidR="00D049A1" w:rsidRPr="00A8719E" w:rsidRDefault="00D049A1" w:rsidP="00D954BF">
            <w:pPr>
              <w:jc w:val="both"/>
              <w:rPr>
                <w:b/>
                <w:sz w:val="16"/>
                <w:szCs w:val="16"/>
              </w:rPr>
            </w:pPr>
          </w:p>
        </w:tc>
        <w:tc>
          <w:tcPr>
            <w:tcW w:w="695" w:type="pct"/>
            <w:gridSpan w:val="2"/>
          </w:tcPr>
          <w:p w:rsidR="00D049A1" w:rsidRPr="00A8719E" w:rsidRDefault="00D049A1" w:rsidP="00D954BF">
            <w:pPr>
              <w:jc w:val="both"/>
              <w:rPr>
                <w:b/>
                <w:sz w:val="16"/>
                <w:szCs w:val="16"/>
              </w:rPr>
            </w:pPr>
          </w:p>
        </w:tc>
        <w:tc>
          <w:tcPr>
            <w:tcW w:w="793" w:type="pct"/>
          </w:tcPr>
          <w:p w:rsidR="00D049A1" w:rsidRPr="00A8719E" w:rsidRDefault="00D049A1" w:rsidP="00D954BF">
            <w:pPr>
              <w:jc w:val="both"/>
              <w:rPr>
                <w:b/>
                <w:sz w:val="16"/>
                <w:szCs w:val="16"/>
              </w:rPr>
            </w:pPr>
          </w:p>
        </w:tc>
        <w:tc>
          <w:tcPr>
            <w:tcW w:w="694" w:type="pct"/>
            <w:gridSpan w:val="3"/>
          </w:tcPr>
          <w:p w:rsidR="00D049A1" w:rsidRPr="00A8719E" w:rsidRDefault="00D049A1" w:rsidP="00D954BF">
            <w:pPr>
              <w:rPr>
                <w:b/>
                <w:sz w:val="16"/>
                <w:szCs w:val="16"/>
              </w:rPr>
            </w:pPr>
          </w:p>
        </w:tc>
        <w:tc>
          <w:tcPr>
            <w:tcW w:w="695" w:type="pct"/>
          </w:tcPr>
          <w:p w:rsidR="00D049A1" w:rsidRPr="00A8719E" w:rsidRDefault="00D049A1" w:rsidP="00D954BF">
            <w:pPr>
              <w:rPr>
                <w:b/>
                <w:sz w:val="16"/>
                <w:szCs w:val="16"/>
              </w:rPr>
            </w:pPr>
          </w:p>
        </w:tc>
        <w:tc>
          <w:tcPr>
            <w:tcW w:w="595" w:type="pct"/>
          </w:tcPr>
          <w:p w:rsidR="00D049A1" w:rsidRPr="00A8719E" w:rsidRDefault="00D049A1" w:rsidP="00D954BF">
            <w:pPr>
              <w:rPr>
                <w:b/>
                <w:sz w:val="16"/>
                <w:szCs w:val="16"/>
              </w:rPr>
            </w:pPr>
            <w:r w:rsidRPr="00A8719E">
              <w:rPr>
                <w:b/>
                <w:sz w:val="16"/>
                <w:szCs w:val="16"/>
              </w:rPr>
              <w:t>D/665/05</w:t>
            </w:r>
          </w:p>
        </w:tc>
        <w:tc>
          <w:tcPr>
            <w:tcW w:w="873" w:type="pct"/>
          </w:tcPr>
          <w:p w:rsidR="00D049A1" w:rsidRPr="00A8719E" w:rsidRDefault="00D049A1" w:rsidP="00D954BF">
            <w:pPr>
              <w:rPr>
                <w:b/>
                <w:sz w:val="16"/>
                <w:szCs w:val="16"/>
              </w:rPr>
            </w:pPr>
          </w:p>
        </w:tc>
      </w:tr>
      <w:tr w:rsidR="00D049A1" w:rsidRPr="00A8719E" w:rsidTr="00D954BF">
        <w:tc>
          <w:tcPr>
            <w:tcW w:w="655" w:type="pct"/>
          </w:tcPr>
          <w:p w:rsidR="00D049A1" w:rsidRPr="00A8719E" w:rsidRDefault="00D049A1" w:rsidP="00D954BF">
            <w:pPr>
              <w:jc w:val="both"/>
              <w:rPr>
                <w:b/>
                <w:sz w:val="16"/>
                <w:szCs w:val="16"/>
              </w:rPr>
            </w:pPr>
          </w:p>
        </w:tc>
        <w:tc>
          <w:tcPr>
            <w:tcW w:w="695" w:type="pct"/>
            <w:gridSpan w:val="2"/>
          </w:tcPr>
          <w:p w:rsidR="00D049A1" w:rsidRPr="00A8719E" w:rsidRDefault="00D049A1" w:rsidP="00D954BF">
            <w:pPr>
              <w:jc w:val="both"/>
              <w:rPr>
                <w:b/>
                <w:sz w:val="16"/>
                <w:szCs w:val="16"/>
              </w:rPr>
            </w:pPr>
          </w:p>
        </w:tc>
        <w:tc>
          <w:tcPr>
            <w:tcW w:w="793" w:type="pct"/>
          </w:tcPr>
          <w:p w:rsidR="00D049A1" w:rsidRPr="00A8719E" w:rsidRDefault="00D049A1" w:rsidP="00D954BF">
            <w:pPr>
              <w:jc w:val="both"/>
              <w:rPr>
                <w:b/>
                <w:sz w:val="16"/>
                <w:szCs w:val="16"/>
              </w:rPr>
            </w:pPr>
          </w:p>
        </w:tc>
        <w:tc>
          <w:tcPr>
            <w:tcW w:w="694" w:type="pct"/>
            <w:gridSpan w:val="3"/>
          </w:tcPr>
          <w:p w:rsidR="00D049A1" w:rsidRPr="00A8719E" w:rsidRDefault="00D049A1" w:rsidP="00D954BF">
            <w:pPr>
              <w:rPr>
                <w:b/>
                <w:sz w:val="16"/>
                <w:szCs w:val="16"/>
              </w:rPr>
            </w:pPr>
          </w:p>
        </w:tc>
        <w:tc>
          <w:tcPr>
            <w:tcW w:w="695" w:type="pct"/>
          </w:tcPr>
          <w:p w:rsidR="00D049A1" w:rsidRPr="00A8719E" w:rsidRDefault="00D049A1" w:rsidP="00D954BF">
            <w:pPr>
              <w:rPr>
                <w:b/>
                <w:sz w:val="16"/>
                <w:szCs w:val="16"/>
              </w:rPr>
            </w:pPr>
          </w:p>
        </w:tc>
        <w:tc>
          <w:tcPr>
            <w:tcW w:w="595" w:type="pct"/>
          </w:tcPr>
          <w:p w:rsidR="00D049A1" w:rsidRPr="00A8719E" w:rsidRDefault="00D049A1" w:rsidP="00D954BF">
            <w:pPr>
              <w:rPr>
                <w:b/>
                <w:sz w:val="16"/>
                <w:szCs w:val="16"/>
              </w:rPr>
            </w:pPr>
            <w:r w:rsidRPr="00A8719E">
              <w:rPr>
                <w:b/>
                <w:sz w:val="16"/>
                <w:szCs w:val="16"/>
              </w:rPr>
              <w:t>D/128/08</w:t>
            </w:r>
          </w:p>
        </w:tc>
        <w:tc>
          <w:tcPr>
            <w:tcW w:w="873" w:type="pct"/>
          </w:tcPr>
          <w:p w:rsidR="00D049A1" w:rsidRPr="00A8719E" w:rsidRDefault="00D049A1" w:rsidP="00D954BF">
            <w:pPr>
              <w:rPr>
                <w:b/>
                <w:sz w:val="16"/>
                <w:szCs w:val="16"/>
              </w:rPr>
            </w:pPr>
          </w:p>
        </w:tc>
      </w:tr>
      <w:tr w:rsidR="00D049A1" w:rsidRPr="00A8719E" w:rsidTr="00D954BF">
        <w:tc>
          <w:tcPr>
            <w:tcW w:w="655" w:type="pct"/>
          </w:tcPr>
          <w:p w:rsidR="00D049A1" w:rsidRPr="00A8719E" w:rsidRDefault="00D049A1" w:rsidP="00D954BF">
            <w:pPr>
              <w:jc w:val="both"/>
              <w:rPr>
                <w:b/>
                <w:sz w:val="16"/>
                <w:szCs w:val="16"/>
              </w:rPr>
            </w:pPr>
          </w:p>
        </w:tc>
        <w:tc>
          <w:tcPr>
            <w:tcW w:w="695" w:type="pct"/>
            <w:gridSpan w:val="2"/>
          </w:tcPr>
          <w:p w:rsidR="00D049A1" w:rsidRPr="00A8719E" w:rsidRDefault="00D049A1" w:rsidP="00D954BF">
            <w:pPr>
              <w:jc w:val="both"/>
              <w:rPr>
                <w:b/>
                <w:sz w:val="16"/>
                <w:szCs w:val="16"/>
              </w:rPr>
            </w:pPr>
          </w:p>
        </w:tc>
        <w:tc>
          <w:tcPr>
            <w:tcW w:w="793" w:type="pct"/>
          </w:tcPr>
          <w:p w:rsidR="00D049A1" w:rsidRPr="00A8719E" w:rsidRDefault="00D049A1" w:rsidP="00D954BF">
            <w:pPr>
              <w:jc w:val="both"/>
              <w:rPr>
                <w:b/>
                <w:sz w:val="16"/>
                <w:szCs w:val="16"/>
              </w:rPr>
            </w:pPr>
          </w:p>
        </w:tc>
        <w:tc>
          <w:tcPr>
            <w:tcW w:w="694" w:type="pct"/>
            <w:gridSpan w:val="3"/>
          </w:tcPr>
          <w:p w:rsidR="00D049A1" w:rsidRPr="00A8719E" w:rsidRDefault="00D049A1" w:rsidP="00D954BF">
            <w:pPr>
              <w:rPr>
                <w:b/>
                <w:sz w:val="16"/>
                <w:szCs w:val="16"/>
              </w:rPr>
            </w:pPr>
          </w:p>
        </w:tc>
        <w:tc>
          <w:tcPr>
            <w:tcW w:w="695" w:type="pct"/>
          </w:tcPr>
          <w:p w:rsidR="00D049A1" w:rsidRPr="00A8719E" w:rsidRDefault="00D049A1" w:rsidP="00D954BF">
            <w:pPr>
              <w:rPr>
                <w:b/>
                <w:sz w:val="16"/>
                <w:szCs w:val="16"/>
              </w:rPr>
            </w:pPr>
          </w:p>
        </w:tc>
        <w:tc>
          <w:tcPr>
            <w:tcW w:w="595" w:type="pct"/>
          </w:tcPr>
          <w:p w:rsidR="00D049A1" w:rsidRPr="00A8719E" w:rsidRDefault="00D049A1" w:rsidP="00D954BF">
            <w:pPr>
              <w:rPr>
                <w:b/>
                <w:sz w:val="16"/>
                <w:szCs w:val="16"/>
              </w:rPr>
            </w:pPr>
          </w:p>
        </w:tc>
        <w:tc>
          <w:tcPr>
            <w:tcW w:w="873" w:type="pct"/>
          </w:tcPr>
          <w:p w:rsidR="00D049A1" w:rsidRPr="00A8719E" w:rsidRDefault="00D049A1" w:rsidP="00D954BF">
            <w:pPr>
              <w:rPr>
                <w:b/>
                <w:sz w:val="16"/>
                <w:szCs w:val="16"/>
              </w:rPr>
            </w:pPr>
          </w:p>
        </w:tc>
      </w:tr>
      <w:tr w:rsidR="00D049A1" w:rsidRPr="00A8719E" w:rsidTr="00D954BF">
        <w:tc>
          <w:tcPr>
            <w:tcW w:w="655" w:type="pct"/>
          </w:tcPr>
          <w:p w:rsidR="00D049A1" w:rsidRPr="00A8719E" w:rsidRDefault="00D049A1" w:rsidP="00D954BF">
            <w:pPr>
              <w:jc w:val="both"/>
              <w:rPr>
                <w:b/>
                <w:sz w:val="16"/>
                <w:szCs w:val="16"/>
              </w:rPr>
            </w:pPr>
          </w:p>
        </w:tc>
        <w:tc>
          <w:tcPr>
            <w:tcW w:w="695" w:type="pct"/>
            <w:gridSpan w:val="2"/>
          </w:tcPr>
          <w:p w:rsidR="00D049A1" w:rsidRPr="00A8719E" w:rsidRDefault="00D049A1" w:rsidP="00D954BF">
            <w:pPr>
              <w:jc w:val="both"/>
              <w:rPr>
                <w:b/>
                <w:sz w:val="16"/>
                <w:szCs w:val="16"/>
              </w:rPr>
            </w:pPr>
          </w:p>
        </w:tc>
        <w:tc>
          <w:tcPr>
            <w:tcW w:w="793" w:type="pct"/>
          </w:tcPr>
          <w:p w:rsidR="00D049A1" w:rsidRPr="00A8719E" w:rsidRDefault="00D049A1" w:rsidP="00D954BF">
            <w:pPr>
              <w:jc w:val="both"/>
              <w:rPr>
                <w:b/>
                <w:sz w:val="16"/>
                <w:szCs w:val="16"/>
              </w:rPr>
            </w:pPr>
          </w:p>
        </w:tc>
        <w:tc>
          <w:tcPr>
            <w:tcW w:w="694" w:type="pct"/>
            <w:gridSpan w:val="3"/>
          </w:tcPr>
          <w:p w:rsidR="00D049A1" w:rsidRPr="00A8719E" w:rsidRDefault="00D049A1" w:rsidP="00D954BF">
            <w:pPr>
              <w:rPr>
                <w:b/>
                <w:sz w:val="16"/>
                <w:szCs w:val="16"/>
              </w:rPr>
            </w:pPr>
          </w:p>
        </w:tc>
        <w:tc>
          <w:tcPr>
            <w:tcW w:w="695" w:type="pct"/>
          </w:tcPr>
          <w:p w:rsidR="00D049A1" w:rsidRPr="00A8719E" w:rsidRDefault="00D049A1" w:rsidP="00D954BF">
            <w:pPr>
              <w:rPr>
                <w:b/>
                <w:sz w:val="16"/>
                <w:szCs w:val="16"/>
              </w:rPr>
            </w:pPr>
          </w:p>
        </w:tc>
        <w:tc>
          <w:tcPr>
            <w:tcW w:w="595" w:type="pct"/>
          </w:tcPr>
          <w:p w:rsidR="00D049A1" w:rsidRPr="00A8719E" w:rsidRDefault="00D049A1" w:rsidP="00D954BF">
            <w:pPr>
              <w:rPr>
                <w:b/>
                <w:sz w:val="16"/>
                <w:szCs w:val="16"/>
              </w:rPr>
            </w:pPr>
          </w:p>
        </w:tc>
        <w:tc>
          <w:tcPr>
            <w:tcW w:w="873" w:type="pct"/>
          </w:tcPr>
          <w:p w:rsidR="00D049A1" w:rsidRPr="00A8719E" w:rsidRDefault="00D049A1" w:rsidP="00D954BF">
            <w:pPr>
              <w:rPr>
                <w:b/>
                <w:sz w:val="16"/>
                <w:szCs w:val="16"/>
              </w:rPr>
            </w:pPr>
          </w:p>
        </w:tc>
      </w:tr>
      <w:tr w:rsidR="00D049A1" w:rsidRPr="00A8719E" w:rsidTr="00D954BF">
        <w:tc>
          <w:tcPr>
            <w:tcW w:w="655" w:type="pct"/>
          </w:tcPr>
          <w:p w:rsidR="00D049A1" w:rsidRPr="00A8719E" w:rsidRDefault="00D049A1" w:rsidP="00D954BF">
            <w:pPr>
              <w:jc w:val="both"/>
              <w:rPr>
                <w:b/>
                <w:sz w:val="16"/>
                <w:szCs w:val="16"/>
              </w:rPr>
            </w:pPr>
          </w:p>
        </w:tc>
        <w:tc>
          <w:tcPr>
            <w:tcW w:w="695" w:type="pct"/>
            <w:gridSpan w:val="2"/>
          </w:tcPr>
          <w:p w:rsidR="00D049A1" w:rsidRPr="00A8719E" w:rsidRDefault="00D049A1" w:rsidP="00D954BF">
            <w:pPr>
              <w:jc w:val="both"/>
              <w:rPr>
                <w:b/>
                <w:sz w:val="16"/>
                <w:szCs w:val="16"/>
              </w:rPr>
            </w:pPr>
          </w:p>
        </w:tc>
        <w:tc>
          <w:tcPr>
            <w:tcW w:w="793" w:type="pct"/>
          </w:tcPr>
          <w:p w:rsidR="00D049A1" w:rsidRPr="00A8719E" w:rsidRDefault="00D049A1" w:rsidP="00D954BF">
            <w:pPr>
              <w:jc w:val="both"/>
              <w:rPr>
                <w:b/>
                <w:sz w:val="16"/>
                <w:szCs w:val="16"/>
              </w:rPr>
            </w:pPr>
          </w:p>
        </w:tc>
        <w:tc>
          <w:tcPr>
            <w:tcW w:w="694" w:type="pct"/>
            <w:gridSpan w:val="3"/>
          </w:tcPr>
          <w:p w:rsidR="00D049A1" w:rsidRPr="00A8719E" w:rsidRDefault="00D049A1" w:rsidP="00D954BF">
            <w:pPr>
              <w:rPr>
                <w:b/>
                <w:sz w:val="16"/>
                <w:szCs w:val="16"/>
              </w:rPr>
            </w:pPr>
          </w:p>
        </w:tc>
        <w:tc>
          <w:tcPr>
            <w:tcW w:w="695" w:type="pct"/>
          </w:tcPr>
          <w:p w:rsidR="00D049A1" w:rsidRPr="00A8719E" w:rsidRDefault="00D049A1" w:rsidP="00D954BF">
            <w:pPr>
              <w:rPr>
                <w:b/>
                <w:sz w:val="16"/>
                <w:szCs w:val="16"/>
              </w:rPr>
            </w:pPr>
          </w:p>
        </w:tc>
        <w:tc>
          <w:tcPr>
            <w:tcW w:w="595" w:type="pct"/>
          </w:tcPr>
          <w:p w:rsidR="00D049A1" w:rsidRPr="00A8719E" w:rsidRDefault="00D049A1" w:rsidP="00D954BF">
            <w:pPr>
              <w:rPr>
                <w:b/>
                <w:sz w:val="16"/>
                <w:szCs w:val="16"/>
              </w:rPr>
            </w:pPr>
          </w:p>
        </w:tc>
        <w:tc>
          <w:tcPr>
            <w:tcW w:w="873" w:type="pct"/>
          </w:tcPr>
          <w:p w:rsidR="00D049A1" w:rsidRPr="00A8719E" w:rsidRDefault="00D049A1" w:rsidP="00D954BF">
            <w:pPr>
              <w:rPr>
                <w:b/>
                <w:sz w:val="16"/>
                <w:szCs w:val="16"/>
              </w:rPr>
            </w:pPr>
          </w:p>
        </w:tc>
      </w:tr>
      <w:tr w:rsidR="00D049A1" w:rsidRPr="00A8719E" w:rsidTr="00D954BF">
        <w:tc>
          <w:tcPr>
            <w:tcW w:w="655" w:type="pct"/>
          </w:tcPr>
          <w:p w:rsidR="00D049A1" w:rsidRPr="00A8719E" w:rsidRDefault="00D049A1" w:rsidP="00D954BF">
            <w:pPr>
              <w:jc w:val="both"/>
              <w:rPr>
                <w:b/>
                <w:sz w:val="16"/>
                <w:szCs w:val="16"/>
              </w:rPr>
            </w:pPr>
          </w:p>
        </w:tc>
        <w:tc>
          <w:tcPr>
            <w:tcW w:w="695" w:type="pct"/>
            <w:gridSpan w:val="2"/>
          </w:tcPr>
          <w:p w:rsidR="00D049A1" w:rsidRPr="00A8719E" w:rsidRDefault="00D049A1" w:rsidP="00D954BF">
            <w:pPr>
              <w:jc w:val="both"/>
              <w:rPr>
                <w:b/>
                <w:sz w:val="16"/>
                <w:szCs w:val="16"/>
              </w:rPr>
            </w:pPr>
          </w:p>
        </w:tc>
        <w:tc>
          <w:tcPr>
            <w:tcW w:w="793" w:type="pct"/>
          </w:tcPr>
          <w:p w:rsidR="00D049A1" w:rsidRPr="00A8719E" w:rsidRDefault="00D049A1" w:rsidP="00D954BF">
            <w:pPr>
              <w:jc w:val="both"/>
              <w:rPr>
                <w:b/>
                <w:sz w:val="16"/>
                <w:szCs w:val="16"/>
              </w:rPr>
            </w:pPr>
          </w:p>
        </w:tc>
        <w:tc>
          <w:tcPr>
            <w:tcW w:w="694" w:type="pct"/>
            <w:gridSpan w:val="3"/>
          </w:tcPr>
          <w:p w:rsidR="00D049A1" w:rsidRPr="00A8719E" w:rsidRDefault="00D049A1" w:rsidP="00D954BF">
            <w:pPr>
              <w:rPr>
                <w:b/>
                <w:sz w:val="16"/>
                <w:szCs w:val="16"/>
              </w:rPr>
            </w:pPr>
          </w:p>
        </w:tc>
        <w:tc>
          <w:tcPr>
            <w:tcW w:w="695" w:type="pct"/>
          </w:tcPr>
          <w:p w:rsidR="00D049A1" w:rsidRPr="00A8719E" w:rsidRDefault="00D049A1" w:rsidP="00D954BF">
            <w:pPr>
              <w:rPr>
                <w:b/>
                <w:sz w:val="16"/>
                <w:szCs w:val="16"/>
              </w:rPr>
            </w:pPr>
          </w:p>
        </w:tc>
        <w:tc>
          <w:tcPr>
            <w:tcW w:w="595" w:type="pct"/>
          </w:tcPr>
          <w:p w:rsidR="00D049A1" w:rsidRPr="00A8719E" w:rsidRDefault="00D049A1" w:rsidP="00D954BF">
            <w:pPr>
              <w:rPr>
                <w:b/>
                <w:sz w:val="16"/>
                <w:szCs w:val="16"/>
              </w:rPr>
            </w:pPr>
          </w:p>
        </w:tc>
        <w:tc>
          <w:tcPr>
            <w:tcW w:w="873" w:type="pct"/>
          </w:tcPr>
          <w:p w:rsidR="00D049A1" w:rsidRPr="00A8719E" w:rsidRDefault="00D049A1" w:rsidP="00D954BF">
            <w:pPr>
              <w:rPr>
                <w:b/>
                <w:sz w:val="16"/>
                <w:szCs w:val="16"/>
              </w:rPr>
            </w:pPr>
          </w:p>
        </w:tc>
      </w:tr>
      <w:tr w:rsidR="00D049A1" w:rsidTr="00D954BF">
        <w:tc>
          <w:tcPr>
            <w:tcW w:w="5000" w:type="pct"/>
            <w:gridSpan w:val="10"/>
            <w:shd w:val="clear" w:color="auto" w:fill="E6E6E6"/>
          </w:tcPr>
          <w:p w:rsidR="00D049A1" w:rsidRPr="00A8719E" w:rsidRDefault="00D049A1" w:rsidP="00D954BF">
            <w:pPr>
              <w:rPr>
                <w:b/>
              </w:rPr>
            </w:pPr>
            <w:r w:rsidRPr="00A8719E">
              <w:rPr>
                <w:b/>
                <w:i/>
              </w:rPr>
              <w:t>For office use only</w:t>
            </w:r>
          </w:p>
        </w:tc>
      </w:tr>
      <w:tr w:rsidR="00D049A1" w:rsidTr="00D954BF">
        <w:tc>
          <w:tcPr>
            <w:tcW w:w="2404" w:type="pct"/>
            <w:gridSpan w:val="5"/>
            <w:shd w:val="clear" w:color="auto" w:fill="E6E6E6"/>
          </w:tcPr>
          <w:p w:rsidR="00D049A1" w:rsidRPr="00A8719E" w:rsidRDefault="00D049A1" w:rsidP="00D954BF">
            <w:pPr>
              <w:rPr>
                <w:b/>
                <w:i/>
              </w:rPr>
            </w:pPr>
            <w:r w:rsidRPr="00A8719E">
              <w:rPr>
                <w:b/>
              </w:rPr>
              <w:t>SUBJECT</w:t>
            </w:r>
            <w:r>
              <w:t xml:space="preserve"> </w:t>
            </w:r>
            <w:r w:rsidRPr="00A8719E">
              <w:rPr>
                <w:sz w:val="18"/>
                <w:szCs w:val="18"/>
              </w:rPr>
              <w:t>(Broad policy field):</w:t>
            </w:r>
          </w:p>
        </w:tc>
        <w:tc>
          <w:tcPr>
            <w:tcW w:w="2596" w:type="pct"/>
            <w:gridSpan w:val="5"/>
            <w:shd w:val="clear" w:color="auto" w:fill="E6E6E6"/>
          </w:tcPr>
          <w:p w:rsidR="00D049A1" w:rsidRPr="00A8719E" w:rsidRDefault="00D049A1" w:rsidP="00D954BF">
            <w:pPr>
              <w:rPr>
                <w:szCs w:val="20"/>
              </w:rPr>
            </w:pPr>
          </w:p>
        </w:tc>
      </w:tr>
      <w:tr w:rsidR="00D049A1" w:rsidTr="00D954BF">
        <w:tc>
          <w:tcPr>
            <w:tcW w:w="2404" w:type="pct"/>
            <w:gridSpan w:val="5"/>
            <w:shd w:val="clear" w:color="auto" w:fill="E6E6E6"/>
          </w:tcPr>
          <w:p w:rsidR="00D049A1" w:rsidRPr="00A8719E" w:rsidRDefault="00D049A1" w:rsidP="00D954BF">
            <w:pPr>
              <w:rPr>
                <w:b/>
                <w:i/>
              </w:rPr>
            </w:pPr>
            <w:r w:rsidRPr="00A8719E">
              <w:rPr>
                <w:b/>
              </w:rPr>
              <w:t>SUBJECT NUMBER</w:t>
            </w:r>
            <w:r>
              <w:t>:</w:t>
            </w:r>
          </w:p>
        </w:tc>
        <w:tc>
          <w:tcPr>
            <w:tcW w:w="2596" w:type="pct"/>
            <w:gridSpan w:val="5"/>
            <w:shd w:val="clear" w:color="auto" w:fill="E6E6E6"/>
          </w:tcPr>
          <w:p w:rsidR="00D049A1" w:rsidRPr="00A8719E" w:rsidRDefault="00D049A1" w:rsidP="00D954BF">
            <w:pPr>
              <w:rPr>
                <w:szCs w:val="20"/>
              </w:rPr>
            </w:pPr>
          </w:p>
        </w:tc>
      </w:tr>
      <w:tr w:rsidR="00D049A1" w:rsidTr="00D954BF">
        <w:tc>
          <w:tcPr>
            <w:tcW w:w="2404" w:type="pct"/>
            <w:gridSpan w:val="5"/>
            <w:shd w:val="clear" w:color="auto" w:fill="E6E6E6"/>
          </w:tcPr>
          <w:p w:rsidR="00D049A1" w:rsidRPr="00A8719E" w:rsidRDefault="00D049A1" w:rsidP="00D954BF">
            <w:pPr>
              <w:rPr>
                <w:b/>
                <w:i/>
              </w:rPr>
            </w:pPr>
            <w:r w:rsidRPr="00A8719E">
              <w:rPr>
                <w:b/>
              </w:rPr>
              <w:t>CATEGORY</w:t>
            </w:r>
            <w:r>
              <w:t xml:space="preserve"> </w:t>
            </w:r>
            <w:r w:rsidRPr="00A8719E">
              <w:rPr>
                <w:sz w:val="18"/>
                <w:szCs w:val="18"/>
              </w:rPr>
              <w:t>(Policy sub-field):</w:t>
            </w:r>
          </w:p>
        </w:tc>
        <w:tc>
          <w:tcPr>
            <w:tcW w:w="2596" w:type="pct"/>
            <w:gridSpan w:val="5"/>
            <w:shd w:val="clear" w:color="auto" w:fill="E6E6E6"/>
          </w:tcPr>
          <w:p w:rsidR="00D049A1" w:rsidRPr="00A8719E" w:rsidRDefault="00D049A1" w:rsidP="00D954BF">
            <w:pPr>
              <w:rPr>
                <w:szCs w:val="20"/>
              </w:rPr>
            </w:pPr>
          </w:p>
        </w:tc>
      </w:tr>
      <w:tr w:rsidR="00D049A1" w:rsidTr="00D954BF">
        <w:tc>
          <w:tcPr>
            <w:tcW w:w="2404" w:type="pct"/>
            <w:gridSpan w:val="5"/>
            <w:shd w:val="clear" w:color="auto" w:fill="E6E6E6"/>
          </w:tcPr>
          <w:p w:rsidR="00D049A1" w:rsidRPr="00A8719E" w:rsidRDefault="00D049A1" w:rsidP="00D954BF">
            <w:pPr>
              <w:rPr>
                <w:b/>
              </w:rPr>
            </w:pPr>
            <w:r w:rsidRPr="00A8719E">
              <w:rPr>
                <w:b/>
              </w:rPr>
              <w:t>CATEGORY NUMBER</w:t>
            </w:r>
            <w:r>
              <w:t>:</w:t>
            </w:r>
          </w:p>
        </w:tc>
        <w:tc>
          <w:tcPr>
            <w:tcW w:w="2596" w:type="pct"/>
            <w:gridSpan w:val="5"/>
            <w:shd w:val="clear" w:color="auto" w:fill="E6E6E6"/>
          </w:tcPr>
          <w:p w:rsidR="00D049A1" w:rsidRPr="00A8719E" w:rsidRDefault="00D049A1" w:rsidP="00D954BF">
            <w:pPr>
              <w:rPr>
                <w:szCs w:val="20"/>
              </w:rPr>
            </w:pPr>
          </w:p>
        </w:tc>
      </w:tr>
      <w:tr w:rsidR="00D049A1" w:rsidTr="00D954BF">
        <w:tc>
          <w:tcPr>
            <w:tcW w:w="2404" w:type="pct"/>
            <w:gridSpan w:val="5"/>
            <w:shd w:val="clear" w:color="auto" w:fill="E6E6E6"/>
          </w:tcPr>
          <w:p w:rsidR="00D049A1" w:rsidRPr="00A8719E" w:rsidRDefault="00D049A1" w:rsidP="00D954BF">
            <w:pPr>
              <w:rPr>
                <w:b/>
              </w:rPr>
            </w:pPr>
            <w:r w:rsidRPr="00A8719E">
              <w:rPr>
                <w:b/>
              </w:rPr>
              <w:t>IRC NUMBER</w:t>
            </w:r>
            <w:r>
              <w:t>:</w:t>
            </w:r>
          </w:p>
        </w:tc>
        <w:tc>
          <w:tcPr>
            <w:tcW w:w="2596" w:type="pct"/>
            <w:gridSpan w:val="5"/>
            <w:shd w:val="clear" w:color="auto" w:fill="E6E6E6"/>
          </w:tcPr>
          <w:p w:rsidR="00D049A1" w:rsidRPr="00A8719E" w:rsidRDefault="00D049A1" w:rsidP="00D954BF">
            <w:pPr>
              <w:rPr>
                <w:szCs w:val="20"/>
              </w:rPr>
            </w:pPr>
          </w:p>
        </w:tc>
      </w:tr>
    </w:tbl>
    <w:p w:rsidR="00D049A1" w:rsidRPr="00474329" w:rsidRDefault="00D049A1" w:rsidP="00D954BF">
      <w:pPr>
        <w:jc w:val="right"/>
        <w:rPr>
          <w:b/>
          <w:szCs w:val="20"/>
        </w:rPr>
      </w:pPr>
    </w:p>
    <w:p w:rsidR="00D049A1" w:rsidRDefault="00D049A1" w:rsidP="00C341BB">
      <w:pPr>
        <w:spacing w:line="360" w:lineRule="auto"/>
        <w:jc w:val="center"/>
        <w:outlineLvl w:val="0"/>
        <w:rPr>
          <w:rFonts w:cs="Tahoma"/>
          <w:b/>
          <w:sz w:val="22"/>
          <w:szCs w:val="22"/>
        </w:rPr>
      </w:pPr>
    </w:p>
    <w:p w:rsidR="00D049A1" w:rsidRPr="00787148" w:rsidRDefault="00D049A1" w:rsidP="00C341BB">
      <w:pPr>
        <w:spacing w:line="360" w:lineRule="auto"/>
        <w:jc w:val="center"/>
        <w:outlineLvl w:val="0"/>
        <w:rPr>
          <w:rFonts w:cs="Tahoma"/>
          <w:b/>
          <w:sz w:val="22"/>
          <w:szCs w:val="22"/>
        </w:rPr>
      </w:pPr>
      <w:r w:rsidRPr="00787148">
        <w:rPr>
          <w:rFonts w:cs="Tahoma"/>
          <w:b/>
          <w:sz w:val="22"/>
          <w:szCs w:val="22"/>
        </w:rPr>
        <w:t>POST</w:t>
      </w:r>
      <w:r>
        <w:rPr>
          <w:rFonts w:cs="Tahoma"/>
          <w:b/>
          <w:sz w:val="22"/>
          <w:szCs w:val="22"/>
        </w:rPr>
        <w:t>DOCTORAL FELLOWSHIPS POLICY</w:t>
      </w:r>
    </w:p>
    <w:p w:rsidR="00D049A1" w:rsidRDefault="00D049A1" w:rsidP="00991829">
      <w:pPr>
        <w:spacing w:line="360" w:lineRule="auto"/>
        <w:jc w:val="center"/>
        <w:rPr>
          <w:rFonts w:cs="Tahoma"/>
          <w:szCs w:val="20"/>
        </w:rPr>
      </w:pPr>
    </w:p>
    <w:p w:rsidR="00D049A1" w:rsidRDefault="00D049A1" w:rsidP="00E30C16">
      <w:pPr>
        <w:spacing w:line="360" w:lineRule="auto"/>
        <w:rPr>
          <w:rFonts w:cs="Tahoma"/>
          <w:b/>
          <w:szCs w:val="20"/>
        </w:rPr>
      </w:pPr>
      <w:r>
        <w:rPr>
          <w:rFonts w:cs="Tahoma"/>
          <w:b/>
          <w:szCs w:val="20"/>
        </w:rPr>
        <w:t>1</w:t>
      </w:r>
      <w:r w:rsidRPr="00B74924">
        <w:rPr>
          <w:rFonts w:cs="Tahoma"/>
          <w:b/>
          <w:szCs w:val="20"/>
        </w:rPr>
        <w:t xml:space="preserve">.  </w:t>
      </w:r>
      <w:r>
        <w:rPr>
          <w:rFonts w:cs="Tahoma"/>
          <w:b/>
          <w:szCs w:val="20"/>
        </w:rPr>
        <w:tab/>
        <w:t>PREAMBLE</w:t>
      </w:r>
    </w:p>
    <w:p w:rsidR="00D049A1" w:rsidRPr="00B74924" w:rsidRDefault="00D049A1" w:rsidP="00E30C16">
      <w:pPr>
        <w:spacing w:line="360" w:lineRule="auto"/>
        <w:rPr>
          <w:rFonts w:cs="Tahoma"/>
          <w:b/>
          <w:szCs w:val="20"/>
        </w:rPr>
      </w:pPr>
    </w:p>
    <w:p w:rsidR="00D049A1" w:rsidRDefault="00D049A1" w:rsidP="00820ECC">
      <w:pPr>
        <w:spacing w:line="360" w:lineRule="auto"/>
        <w:jc w:val="both"/>
        <w:rPr>
          <w:rFonts w:cs="Tahoma"/>
          <w:szCs w:val="20"/>
        </w:rPr>
      </w:pPr>
      <w:r>
        <w:rPr>
          <w:rFonts w:cs="Tahoma"/>
          <w:szCs w:val="20"/>
        </w:rPr>
        <w:t xml:space="preserve">This policy pertains to postdoctoral fellowships at the Nelson Mandela Metropolitan University (NMMU). The purpose of a postdoctoral fellowship is to contribute to the strategic priority of the NMMU which is to create and sustain </w:t>
      </w:r>
      <w:r w:rsidRPr="00607598">
        <w:rPr>
          <w:rFonts w:cs="Tahoma"/>
          <w:szCs w:val="20"/>
        </w:rPr>
        <w:t>an environment that supports a vibrant research, scholarship and innovation culture</w:t>
      </w:r>
      <w:r>
        <w:rPr>
          <w:rFonts w:cs="Tahoma"/>
          <w:szCs w:val="20"/>
        </w:rPr>
        <w:t>. In order to achieve this purpose the university strives to attract postdoctoral fellows who have demonstrated outstanding talent in their area of research and would contribute to sustaining a research culture through enhancing research productivity.</w:t>
      </w:r>
    </w:p>
    <w:p w:rsidR="00D049A1" w:rsidRDefault="00D049A1" w:rsidP="00820ECC">
      <w:pPr>
        <w:spacing w:line="360" w:lineRule="auto"/>
        <w:jc w:val="both"/>
        <w:rPr>
          <w:rFonts w:cs="Tahoma"/>
          <w:szCs w:val="20"/>
        </w:rPr>
      </w:pPr>
      <w:r>
        <w:rPr>
          <w:rFonts w:cs="Tahoma"/>
          <w:szCs w:val="20"/>
        </w:rPr>
        <w:t>The purpose of the policy is to set out the values and principles underpinning the policy on postdoctoral fellowships and to set up a framework within which the invitation and appointment of postdoctoral fellows is conducted at the NMMU.</w:t>
      </w:r>
    </w:p>
    <w:p w:rsidR="00D049A1" w:rsidRDefault="00D049A1" w:rsidP="00820ECC">
      <w:pPr>
        <w:spacing w:line="360" w:lineRule="auto"/>
        <w:jc w:val="both"/>
        <w:rPr>
          <w:rFonts w:cs="Tahoma"/>
          <w:szCs w:val="20"/>
        </w:rPr>
      </w:pPr>
    </w:p>
    <w:p w:rsidR="00D049A1" w:rsidRDefault="00D049A1" w:rsidP="00820ECC">
      <w:pPr>
        <w:spacing w:line="360" w:lineRule="auto"/>
        <w:jc w:val="both"/>
        <w:outlineLvl w:val="0"/>
        <w:rPr>
          <w:rFonts w:cs="Tahoma"/>
          <w:b/>
          <w:szCs w:val="20"/>
        </w:rPr>
      </w:pPr>
      <w:r>
        <w:rPr>
          <w:rFonts w:cs="Tahoma"/>
          <w:b/>
          <w:szCs w:val="20"/>
        </w:rPr>
        <w:t>2</w:t>
      </w:r>
      <w:r w:rsidRPr="001704B4">
        <w:rPr>
          <w:rFonts w:cs="Tahoma"/>
          <w:b/>
          <w:szCs w:val="20"/>
        </w:rPr>
        <w:t xml:space="preserve">.  </w:t>
      </w:r>
      <w:r>
        <w:rPr>
          <w:rFonts w:cs="Tahoma"/>
          <w:b/>
          <w:szCs w:val="20"/>
        </w:rPr>
        <w:tab/>
        <w:t>DEFINITIONS</w:t>
      </w:r>
    </w:p>
    <w:p w:rsidR="00D049A1" w:rsidRPr="001745B2" w:rsidRDefault="00D049A1" w:rsidP="00820ECC">
      <w:pPr>
        <w:spacing w:line="360" w:lineRule="auto"/>
        <w:jc w:val="both"/>
        <w:outlineLvl w:val="0"/>
        <w:rPr>
          <w:rFonts w:cs="Tahoma"/>
          <w:szCs w:val="20"/>
        </w:rPr>
      </w:pPr>
    </w:p>
    <w:p w:rsidR="00D049A1" w:rsidRDefault="00D049A1" w:rsidP="00081509">
      <w:pPr>
        <w:spacing w:line="360" w:lineRule="auto"/>
        <w:ind w:left="720" w:hanging="720"/>
        <w:jc w:val="both"/>
        <w:rPr>
          <w:rFonts w:cs="Tahoma"/>
          <w:szCs w:val="20"/>
        </w:rPr>
      </w:pPr>
      <w:r w:rsidRPr="00BF2CEE">
        <w:rPr>
          <w:rFonts w:cs="Tahoma"/>
          <w:szCs w:val="20"/>
        </w:rPr>
        <w:t>2.1</w:t>
      </w:r>
      <w:r>
        <w:rPr>
          <w:rFonts w:cs="Tahoma"/>
          <w:szCs w:val="20"/>
        </w:rPr>
        <w:tab/>
        <w:t xml:space="preserve">In the context of this policy </w:t>
      </w:r>
      <w:r w:rsidRPr="001745B2">
        <w:rPr>
          <w:rFonts w:cs="Tahoma"/>
          <w:i/>
          <w:szCs w:val="20"/>
        </w:rPr>
        <w:t>“Postdoctoral fellows”</w:t>
      </w:r>
      <w:r>
        <w:rPr>
          <w:rFonts w:cs="Tahoma"/>
          <w:szCs w:val="20"/>
        </w:rPr>
        <w:t xml:space="preserve"> are defined as graduates from universities other than the NMMU or one of its merger partners and have recently completed a doctoral degree (in the past 5 years). </w:t>
      </w:r>
    </w:p>
    <w:p w:rsidR="00D049A1" w:rsidRDefault="00D049A1" w:rsidP="00081509">
      <w:pPr>
        <w:spacing w:line="360" w:lineRule="auto"/>
        <w:ind w:left="720" w:hanging="720"/>
        <w:jc w:val="both"/>
        <w:rPr>
          <w:rFonts w:cs="Tahoma"/>
          <w:szCs w:val="20"/>
        </w:rPr>
      </w:pPr>
      <w:r w:rsidRPr="00BF2CEE">
        <w:rPr>
          <w:rFonts w:cs="Tahoma"/>
          <w:szCs w:val="20"/>
        </w:rPr>
        <w:t>2.2</w:t>
      </w:r>
      <w:r>
        <w:rPr>
          <w:rFonts w:cs="Tahoma"/>
          <w:szCs w:val="20"/>
        </w:rPr>
        <w:tab/>
        <w:t xml:space="preserve">A </w:t>
      </w:r>
      <w:r>
        <w:rPr>
          <w:rFonts w:cs="Tahoma"/>
          <w:i/>
          <w:szCs w:val="20"/>
        </w:rPr>
        <w:t>“partner institution”</w:t>
      </w:r>
      <w:r>
        <w:rPr>
          <w:rFonts w:cs="Tahoma"/>
          <w:szCs w:val="20"/>
        </w:rPr>
        <w:t xml:space="preserve"> refers to an institution outside of South Africa with whom the NMMU has signed a Memorandum of Understanding to facilitate academic exchanges. A list of the eligible institutions is available on the RCD website as part of the procedure document.</w:t>
      </w:r>
    </w:p>
    <w:p w:rsidR="00D049A1" w:rsidRPr="001745B2" w:rsidRDefault="00D049A1" w:rsidP="00081509">
      <w:pPr>
        <w:spacing w:line="360" w:lineRule="auto"/>
        <w:ind w:left="720" w:hanging="720"/>
        <w:jc w:val="both"/>
        <w:rPr>
          <w:rFonts w:cs="Tahoma"/>
          <w:szCs w:val="20"/>
        </w:rPr>
      </w:pPr>
      <w:r>
        <w:rPr>
          <w:rFonts w:cs="Tahoma"/>
          <w:szCs w:val="20"/>
        </w:rPr>
        <w:t>2.3</w:t>
      </w:r>
      <w:r>
        <w:rPr>
          <w:rFonts w:cs="Tahoma"/>
          <w:szCs w:val="20"/>
        </w:rPr>
        <w:tab/>
        <w:t xml:space="preserve">The </w:t>
      </w:r>
      <w:r w:rsidRPr="00BF2CEE">
        <w:rPr>
          <w:rFonts w:cs="Tahoma"/>
          <w:i/>
          <w:szCs w:val="20"/>
        </w:rPr>
        <w:t>“host”</w:t>
      </w:r>
      <w:r>
        <w:rPr>
          <w:rFonts w:cs="Tahoma"/>
          <w:szCs w:val="20"/>
        </w:rPr>
        <w:t xml:space="preserve"> in the context of this policy is the unit or entity within a specific Faculty where the postdoctoral fellow will be accommodated and mentored.</w:t>
      </w:r>
    </w:p>
    <w:p w:rsidR="00D049A1" w:rsidRPr="001745B2" w:rsidRDefault="00D049A1" w:rsidP="00820ECC">
      <w:pPr>
        <w:spacing w:line="360" w:lineRule="auto"/>
        <w:jc w:val="both"/>
        <w:outlineLvl w:val="0"/>
        <w:rPr>
          <w:rFonts w:cs="Tahoma"/>
          <w:szCs w:val="20"/>
        </w:rPr>
      </w:pPr>
    </w:p>
    <w:p w:rsidR="00D049A1" w:rsidRDefault="00D049A1" w:rsidP="00820ECC">
      <w:pPr>
        <w:spacing w:line="360" w:lineRule="auto"/>
        <w:jc w:val="both"/>
        <w:outlineLvl w:val="0"/>
        <w:rPr>
          <w:rFonts w:cs="Tahoma"/>
          <w:b/>
          <w:szCs w:val="20"/>
        </w:rPr>
      </w:pPr>
    </w:p>
    <w:p w:rsidR="00D049A1" w:rsidRDefault="00D049A1" w:rsidP="00820ECC">
      <w:pPr>
        <w:spacing w:line="360" w:lineRule="auto"/>
        <w:jc w:val="both"/>
        <w:outlineLvl w:val="0"/>
        <w:rPr>
          <w:rFonts w:cs="Tahoma"/>
          <w:b/>
          <w:szCs w:val="20"/>
        </w:rPr>
      </w:pPr>
      <w:r>
        <w:rPr>
          <w:rFonts w:cs="Tahoma"/>
          <w:b/>
          <w:szCs w:val="20"/>
        </w:rPr>
        <w:t xml:space="preserve">3.  </w:t>
      </w:r>
      <w:r>
        <w:rPr>
          <w:rFonts w:cs="Tahoma"/>
          <w:b/>
          <w:szCs w:val="20"/>
        </w:rPr>
        <w:tab/>
        <w:t>VALUES AND PRINCIPLES</w:t>
      </w:r>
    </w:p>
    <w:p w:rsidR="00D049A1" w:rsidRDefault="00D049A1" w:rsidP="00820ECC">
      <w:pPr>
        <w:spacing w:line="360" w:lineRule="auto"/>
        <w:jc w:val="both"/>
        <w:outlineLvl w:val="0"/>
        <w:rPr>
          <w:rFonts w:cs="Tahoma"/>
          <w:b/>
          <w:szCs w:val="20"/>
        </w:rPr>
      </w:pPr>
    </w:p>
    <w:p w:rsidR="00D049A1" w:rsidRDefault="00D049A1" w:rsidP="00820ECC">
      <w:pPr>
        <w:spacing w:line="360" w:lineRule="auto"/>
        <w:jc w:val="both"/>
        <w:outlineLvl w:val="0"/>
        <w:rPr>
          <w:rFonts w:cs="Tahoma"/>
          <w:szCs w:val="20"/>
        </w:rPr>
      </w:pPr>
      <w:r>
        <w:rPr>
          <w:rFonts w:cs="Tahoma"/>
          <w:szCs w:val="20"/>
        </w:rPr>
        <w:t>This policy is underpinned by the following values:</w:t>
      </w:r>
    </w:p>
    <w:p w:rsidR="00D049A1" w:rsidRPr="00607598" w:rsidRDefault="00D049A1" w:rsidP="00607598">
      <w:pPr>
        <w:numPr>
          <w:ilvl w:val="0"/>
          <w:numId w:val="12"/>
        </w:numPr>
        <w:spacing w:line="360" w:lineRule="auto"/>
        <w:jc w:val="both"/>
        <w:outlineLvl w:val="0"/>
        <w:rPr>
          <w:rFonts w:cs="Tahoma"/>
          <w:szCs w:val="20"/>
        </w:rPr>
      </w:pPr>
      <w:r>
        <w:rPr>
          <w:rFonts w:cs="Tahoma"/>
          <w:szCs w:val="20"/>
        </w:rPr>
        <w:t xml:space="preserve">Respect for diversity: </w:t>
      </w:r>
      <w:r w:rsidRPr="00607598">
        <w:rPr>
          <w:rFonts w:cs="Tahoma"/>
          <w:szCs w:val="20"/>
        </w:rPr>
        <w:t>where critical scholarship and the expression of a multiplicity of opinions and experiences are actively encouraged</w:t>
      </w:r>
    </w:p>
    <w:p w:rsidR="00D049A1" w:rsidRPr="00AA3C65" w:rsidRDefault="00D049A1" w:rsidP="00607598">
      <w:pPr>
        <w:numPr>
          <w:ilvl w:val="0"/>
          <w:numId w:val="12"/>
        </w:numPr>
        <w:spacing w:line="360" w:lineRule="auto"/>
        <w:jc w:val="both"/>
        <w:outlineLvl w:val="0"/>
        <w:rPr>
          <w:rFonts w:cs="Tahoma"/>
          <w:szCs w:val="20"/>
        </w:rPr>
      </w:pPr>
      <w:r>
        <w:rPr>
          <w:rFonts w:cs="Tahoma"/>
          <w:szCs w:val="20"/>
        </w:rPr>
        <w:t xml:space="preserve">Excellence: promoting and </w:t>
      </w:r>
      <w:r w:rsidRPr="00607598">
        <w:rPr>
          <w:rFonts w:cs="Tahoma"/>
          <w:szCs w:val="20"/>
        </w:rPr>
        <w:t>recognis</w:t>
      </w:r>
      <w:r>
        <w:rPr>
          <w:rFonts w:cs="Tahoma"/>
          <w:szCs w:val="20"/>
        </w:rPr>
        <w:t>ing</w:t>
      </w:r>
      <w:r w:rsidRPr="00607598">
        <w:rPr>
          <w:rFonts w:cs="Tahoma"/>
          <w:szCs w:val="20"/>
        </w:rPr>
        <w:t xml:space="preserve"> excellence in research</w:t>
      </w:r>
    </w:p>
    <w:p w:rsidR="00D049A1" w:rsidRDefault="00D049A1" w:rsidP="00820ECC">
      <w:pPr>
        <w:spacing w:line="360" w:lineRule="auto"/>
        <w:jc w:val="both"/>
        <w:outlineLvl w:val="0"/>
        <w:rPr>
          <w:rFonts w:cs="Tahoma"/>
          <w:szCs w:val="20"/>
        </w:rPr>
      </w:pPr>
    </w:p>
    <w:p w:rsidR="00D049A1" w:rsidRDefault="00D049A1" w:rsidP="00820ECC">
      <w:pPr>
        <w:spacing w:line="360" w:lineRule="auto"/>
        <w:jc w:val="both"/>
        <w:outlineLvl w:val="0"/>
        <w:rPr>
          <w:rFonts w:cs="Tahoma"/>
          <w:szCs w:val="20"/>
        </w:rPr>
      </w:pPr>
    </w:p>
    <w:p w:rsidR="00D049A1" w:rsidRDefault="00D049A1" w:rsidP="00820ECC">
      <w:pPr>
        <w:spacing w:line="360" w:lineRule="auto"/>
        <w:jc w:val="both"/>
        <w:outlineLvl w:val="0"/>
        <w:rPr>
          <w:rFonts w:cs="Tahoma"/>
          <w:szCs w:val="20"/>
        </w:rPr>
      </w:pPr>
    </w:p>
    <w:p w:rsidR="00D049A1" w:rsidRDefault="00D049A1" w:rsidP="00820ECC">
      <w:pPr>
        <w:spacing w:line="360" w:lineRule="auto"/>
        <w:jc w:val="both"/>
        <w:outlineLvl w:val="0"/>
        <w:rPr>
          <w:rFonts w:cs="Tahoma"/>
          <w:szCs w:val="20"/>
        </w:rPr>
      </w:pPr>
    </w:p>
    <w:p w:rsidR="00D049A1" w:rsidRDefault="00D049A1" w:rsidP="00820ECC">
      <w:pPr>
        <w:spacing w:line="360" w:lineRule="auto"/>
        <w:jc w:val="both"/>
        <w:outlineLvl w:val="0"/>
        <w:rPr>
          <w:rFonts w:cs="Tahoma"/>
          <w:b/>
          <w:szCs w:val="20"/>
        </w:rPr>
      </w:pPr>
      <w:r>
        <w:rPr>
          <w:rFonts w:cs="Tahoma"/>
          <w:b/>
          <w:szCs w:val="20"/>
        </w:rPr>
        <w:t>4.</w:t>
      </w:r>
      <w:r>
        <w:rPr>
          <w:rFonts w:cs="Tahoma"/>
          <w:b/>
          <w:szCs w:val="20"/>
        </w:rPr>
        <w:tab/>
        <w:t>CATEGORIES OF POSTDOCTORAL FUNDING</w:t>
      </w:r>
    </w:p>
    <w:p w:rsidR="00D049A1" w:rsidRDefault="00D049A1" w:rsidP="00820ECC">
      <w:pPr>
        <w:spacing w:line="360" w:lineRule="auto"/>
        <w:jc w:val="both"/>
        <w:outlineLvl w:val="0"/>
        <w:rPr>
          <w:rFonts w:cs="Tahoma"/>
          <w:b/>
          <w:szCs w:val="20"/>
        </w:rPr>
      </w:pPr>
    </w:p>
    <w:p w:rsidR="00D049A1" w:rsidRDefault="00D049A1" w:rsidP="00820ECC">
      <w:pPr>
        <w:spacing w:line="360" w:lineRule="auto"/>
        <w:jc w:val="both"/>
        <w:outlineLvl w:val="0"/>
        <w:rPr>
          <w:rFonts w:cs="Tahoma"/>
          <w:szCs w:val="20"/>
        </w:rPr>
      </w:pPr>
      <w:r>
        <w:rPr>
          <w:rFonts w:cs="Tahoma"/>
          <w:szCs w:val="20"/>
        </w:rPr>
        <w:t>Two categories of postdoctoral funding will be governed by this policy namely, the NMMU Postdoctoral Fellowship and Partner Institution Postdoctoral Fellowships.</w:t>
      </w:r>
    </w:p>
    <w:p w:rsidR="00D049A1" w:rsidRPr="00EA7B83" w:rsidRDefault="00D049A1" w:rsidP="00820ECC">
      <w:pPr>
        <w:spacing w:line="360" w:lineRule="auto"/>
        <w:jc w:val="both"/>
        <w:outlineLvl w:val="0"/>
        <w:rPr>
          <w:rFonts w:cs="Tahoma"/>
          <w:szCs w:val="20"/>
        </w:rPr>
      </w:pPr>
    </w:p>
    <w:p w:rsidR="00D049A1" w:rsidRDefault="00D049A1" w:rsidP="00820ECC">
      <w:pPr>
        <w:spacing w:line="360" w:lineRule="auto"/>
        <w:jc w:val="both"/>
        <w:outlineLvl w:val="0"/>
        <w:rPr>
          <w:rFonts w:cs="Tahoma"/>
          <w:b/>
          <w:szCs w:val="20"/>
        </w:rPr>
      </w:pPr>
      <w:r w:rsidRPr="00BF2CEE">
        <w:rPr>
          <w:rFonts w:cs="Tahoma"/>
          <w:szCs w:val="20"/>
        </w:rPr>
        <w:t>4.1</w:t>
      </w:r>
      <w:r>
        <w:rPr>
          <w:rFonts w:cs="Tahoma"/>
          <w:b/>
          <w:szCs w:val="20"/>
        </w:rPr>
        <w:tab/>
        <w:t xml:space="preserve">NMMU </w:t>
      </w:r>
      <w:r w:rsidRPr="001704B4">
        <w:rPr>
          <w:rFonts w:cs="Tahoma"/>
          <w:b/>
          <w:szCs w:val="20"/>
        </w:rPr>
        <w:t xml:space="preserve">Postdoctoral </w:t>
      </w:r>
      <w:r>
        <w:rPr>
          <w:rFonts w:cs="Tahoma"/>
          <w:b/>
          <w:szCs w:val="20"/>
        </w:rPr>
        <w:t>Fellowships</w:t>
      </w:r>
    </w:p>
    <w:p w:rsidR="00D049A1" w:rsidRDefault="00D049A1" w:rsidP="00820ECC">
      <w:pPr>
        <w:spacing w:line="360" w:lineRule="auto"/>
        <w:jc w:val="both"/>
        <w:rPr>
          <w:rFonts w:cs="Tahoma"/>
          <w:szCs w:val="20"/>
        </w:rPr>
      </w:pPr>
      <w:r w:rsidRPr="00D272DF">
        <w:rPr>
          <w:rFonts w:cs="Tahoma"/>
          <w:szCs w:val="20"/>
        </w:rPr>
        <w:t xml:space="preserve">The </w:t>
      </w:r>
      <w:r>
        <w:rPr>
          <w:rFonts w:cs="Tahoma"/>
          <w:szCs w:val="20"/>
        </w:rPr>
        <w:t>NMMU Postdoctoral Fellowship is available to both South African and international graduates, who have obtained their doctoral qualification from a university other than the NMMU.</w:t>
      </w:r>
    </w:p>
    <w:p w:rsidR="00D049A1" w:rsidRDefault="00D049A1" w:rsidP="00820ECC">
      <w:pPr>
        <w:spacing w:line="360" w:lineRule="auto"/>
        <w:jc w:val="both"/>
        <w:rPr>
          <w:rFonts w:cs="Tahoma"/>
          <w:szCs w:val="20"/>
        </w:rPr>
      </w:pPr>
    </w:p>
    <w:p w:rsidR="00D049A1" w:rsidRPr="00A2388F" w:rsidRDefault="00D049A1" w:rsidP="00820ECC">
      <w:pPr>
        <w:spacing w:line="360" w:lineRule="auto"/>
        <w:jc w:val="both"/>
        <w:outlineLvl w:val="0"/>
        <w:rPr>
          <w:rFonts w:cs="Tahoma"/>
          <w:b/>
          <w:szCs w:val="20"/>
        </w:rPr>
      </w:pPr>
      <w:r w:rsidRPr="00BF2CEE">
        <w:rPr>
          <w:rFonts w:cs="Tahoma"/>
          <w:szCs w:val="20"/>
        </w:rPr>
        <w:t>4.2</w:t>
      </w:r>
      <w:r w:rsidRPr="00BF2CEE">
        <w:rPr>
          <w:rFonts w:cs="Tahoma"/>
          <w:szCs w:val="20"/>
        </w:rPr>
        <w:tab/>
      </w:r>
      <w:r w:rsidRPr="00A2388F">
        <w:rPr>
          <w:rFonts w:cs="Tahoma"/>
          <w:b/>
          <w:szCs w:val="20"/>
        </w:rPr>
        <w:t>Partner</w:t>
      </w:r>
      <w:r>
        <w:rPr>
          <w:rFonts w:cs="Tahoma"/>
          <w:b/>
          <w:szCs w:val="20"/>
        </w:rPr>
        <w:t xml:space="preserve"> Institution</w:t>
      </w:r>
      <w:r w:rsidRPr="00A2388F">
        <w:rPr>
          <w:rFonts w:cs="Tahoma"/>
          <w:b/>
          <w:szCs w:val="20"/>
        </w:rPr>
        <w:t xml:space="preserve"> Postdoctoral </w:t>
      </w:r>
      <w:r>
        <w:rPr>
          <w:rFonts w:cs="Tahoma"/>
          <w:b/>
          <w:szCs w:val="20"/>
        </w:rPr>
        <w:t>Fellowship</w:t>
      </w:r>
      <w:r w:rsidRPr="00A2388F">
        <w:rPr>
          <w:rFonts w:cs="Tahoma"/>
          <w:b/>
          <w:szCs w:val="20"/>
        </w:rPr>
        <w:t>s</w:t>
      </w:r>
    </w:p>
    <w:p w:rsidR="00D049A1" w:rsidRDefault="00D049A1" w:rsidP="00820ECC">
      <w:pPr>
        <w:spacing w:line="360" w:lineRule="auto"/>
        <w:jc w:val="both"/>
        <w:rPr>
          <w:rFonts w:cs="Tahoma"/>
          <w:szCs w:val="20"/>
        </w:rPr>
      </w:pPr>
      <w:r>
        <w:rPr>
          <w:rFonts w:cs="Tahoma"/>
          <w:szCs w:val="20"/>
        </w:rPr>
        <w:t>These postdoctoral fellowships are limited to students graduating with a doctoral qualification from one of the NMMU’s international partner institutions.  The Office for International Education will liaise with the NMMU’s international partner institutions to source postdoctoral students, according to the needs identified by NMMU researchers.</w:t>
      </w:r>
    </w:p>
    <w:p w:rsidR="00D049A1" w:rsidRDefault="00D049A1" w:rsidP="00820ECC">
      <w:pPr>
        <w:spacing w:line="360" w:lineRule="auto"/>
        <w:jc w:val="both"/>
        <w:rPr>
          <w:rFonts w:cs="Tahoma"/>
          <w:szCs w:val="20"/>
        </w:rPr>
      </w:pPr>
    </w:p>
    <w:p w:rsidR="00D049A1" w:rsidRPr="005A4F7A" w:rsidRDefault="00D049A1" w:rsidP="00820ECC">
      <w:pPr>
        <w:spacing w:line="360" w:lineRule="auto"/>
        <w:jc w:val="both"/>
        <w:rPr>
          <w:rFonts w:cs="Tahoma"/>
          <w:b/>
          <w:szCs w:val="20"/>
        </w:rPr>
      </w:pPr>
      <w:r>
        <w:rPr>
          <w:rFonts w:cs="Tahoma"/>
          <w:b/>
          <w:szCs w:val="20"/>
        </w:rPr>
        <w:t>5</w:t>
      </w:r>
      <w:r w:rsidRPr="005A4F7A">
        <w:rPr>
          <w:rFonts w:cs="Tahoma"/>
          <w:b/>
          <w:szCs w:val="20"/>
        </w:rPr>
        <w:t xml:space="preserve">.  </w:t>
      </w:r>
      <w:r>
        <w:rPr>
          <w:rFonts w:cs="Tahoma"/>
          <w:b/>
          <w:szCs w:val="20"/>
        </w:rPr>
        <w:tab/>
      </w:r>
      <w:r w:rsidRPr="005A4F7A">
        <w:rPr>
          <w:rFonts w:cs="Tahoma"/>
          <w:b/>
          <w:szCs w:val="20"/>
        </w:rPr>
        <w:t>ELIGIBILTY</w:t>
      </w:r>
      <w:r>
        <w:rPr>
          <w:rFonts w:cs="Tahoma"/>
          <w:b/>
          <w:szCs w:val="20"/>
        </w:rPr>
        <w:t xml:space="preserve"> CRITERIA</w:t>
      </w:r>
    </w:p>
    <w:p w:rsidR="00D049A1" w:rsidRDefault="00D049A1" w:rsidP="00820ECC">
      <w:pPr>
        <w:spacing w:line="360" w:lineRule="auto"/>
        <w:jc w:val="both"/>
        <w:rPr>
          <w:rFonts w:cs="Tahoma"/>
          <w:szCs w:val="20"/>
        </w:rPr>
      </w:pPr>
    </w:p>
    <w:p w:rsidR="00D049A1" w:rsidRDefault="00D049A1" w:rsidP="00820ECC">
      <w:pPr>
        <w:spacing w:line="360" w:lineRule="auto"/>
        <w:jc w:val="both"/>
        <w:rPr>
          <w:rFonts w:cs="Tahoma"/>
          <w:szCs w:val="20"/>
        </w:rPr>
      </w:pPr>
      <w:r>
        <w:rPr>
          <w:rFonts w:cs="Tahoma"/>
          <w:szCs w:val="20"/>
        </w:rPr>
        <w:t>Prospective postdoctoral fellows should meet the following criteria:</w:t>
      </w:r>
    </w:p>
    <w:p w:rsidR="00D049A1" w:rsidRDefault="00D049A1" w:rsidP="00081509">
      <w:pPr>
        <w:spacing w:line="360" w:lineRule="auto"/>
        <w:ind w:left="720" w:hanging="720"/>
        <w:jc w:val="both"/>
        <w:rPr>
          <w:rFonts w:cs="Tahoma"/>
          <w:szCs w:val="20"/>
        </w:rPr>
      </w:pPr>
      <w:r>
        <w:rPr>
          <w:rFonts w:cs="Tahoma"/>
          <w:szCs w:val="20"/>
        </w:rPr>
        <w:t xml:space="preserve">5.1 </w:t>
      </w:r>
      <w:r>
        <w:rPr>
          <w:rFonts w:cs="Tahoma"/>
          <w:szCs w:val="20"/>
        </w:rPr>
        <w:tab/>
        <w:t>Must have completed their doctoral studies at an educational institution other than the NMMU within the past 5 years;</w:t>
      </w:r>
    </w:p>
    <w:p w:rsidR="00D049A1" w:rsidRDefault="00D049A1" w:rsidP="00820ECC">
      <w:pPr>
        <w:spacing w:line="360" w:lineRule="auto"/>
        <w:jc w:val="both"/>
        <w:rPr>
          <w:rFonts w:cs="Tahoma"/>
          <w:szCs w:val="20"/>
        </w:rPr>
      </w:pPr>
      <w:r>
        <w:rPr>
          <w:rFonts w:cs="Tahoma"/>
          <w:szCs w:val="20"/>
        </w:rPr>
        <w:t xml:space="preserve">5.2 </w:t>
      </w:r>
      <w:r>
        <w:rPr>
          <w:rFonts w:cs="Tahoma"/>
          <w:szCs w:val="20"/>
        </w:rPr>
        <w:tab/>
        <w:t>Should preferably be less than 45 years of age;</w:t>
      </w:r>
    </w:p>
    <w:p w:rsidR="00D049A1" w:rsidRDefault="00D049A1" w:rsidP="00081509">
      <w:pPr>
        <w:spacing w:line="360" w:lineRule="auto"/>
        <w:ind w:left="720" w:hanging="720"/>
        <w:jc w:val="both"/>
        <w:rPr>
          <w:rFonts w:cs="Tahoma"/>
          <w:szCs w:val="20"/>
        </w:rPr>
      </w:pPr>
      <w:r>
        <w:rPr>
          <w:rFonts w:cs="Tahoma"/>
          <w:szCs w:val="20"/>
        </w:rPr>
        <w:t xml:space="preserve">5.3 </w:t>
      </w:r>
      <w:r>
        <w:rPr>
          <w:rFonts w:cs="Tahoma"/>
          <w:szCs w:val="20"/>
        </w:rPr>
        <w:tab/>
        <w:t>Demonstrate the drive and potential to contribute to an identified research theme at the NMMU.</w:t>
      </w:r>
    </w:p>
    <w:p w:rsidR="00D049A1" w:rsidRDefault="00D049A1" w:rsidP="00820ECC">
      <w:pPr>
        <w:spacing w:line="360" w:lineRule="auto"/>
        <w:jc w:val="both"/>
        <w:rPr>
          <w:rFonts w:cs="Tahoma"/>
          <w:szCs w:val="20"/>
        </w:rPr>
      </w:pPr>
    </w:p>
    <w:p w:rsidR="00D049A1" w:rsidRPr="003708CC" w:rsidRDefault="00D049A1" w:rsidP="00820ECC">
      <w:pPr>
        <w:spacing w:line="360" w:lineRule="auto"/>
        <w:jc w:val="both"/>
        <w:rPr>
          <w:rFonts w:cs="Tahoma"/>
          <w:b/>
          <w:szCs w:val="20"/>
        </w:rPr>
      </w:pPr>
      <w:r>
        <w:rPr>
          <w:rFonts w:cs="Tahoma"/>
          <w:b/>
          <w:szCs w:val="20"/>
        </w:rPr>
        <w:t>6.</w:t>
      </w:r>
      <w:r w:rsidRPr="003708CC">
        <w:rPr>
          <w:rFonts w:cs="Tahoma"/>
          <w:b/>
          <w:szCs w:val="20"/>
        </w:rPr>
        <w:t xml:space="preserve">  </w:t>
      </w:r>
      <w:r>
        <w:rPr>
          <w:rFonts w:cs="Tahoma"/>
          <w:b/>
          <w:szCs w:val="20"/>
        </w:rPr>
        <w:tab/>
      </w:r>
      <w:r w:rsidRPr="003708CC">
        <w:rPr>
          <w:rFonts w:cs="Tahoma"/>
          <w:b/>
          <w:szCs w:val="20"/>
        </w:rPr>
        <w:t>DURATION</w:t>
      </w:r>
      <w:r>
        <w:rPr>
          <w:rFonts w:cs="Tahoma"/>
          <w:b/>
          <w:szCs w:val="20"/>
        </w:rPr>
        <w:t xml:space="preserve"> OF FELLOWSHIP</w:t>
      </w:r>
    </w:p>
    <w:p w:rsidR="00D049A1" w:rsidRDefault="00D049A1" w:rsidP="00820ECC">
      <w:pPr>
        <w:spacing w:line="360" w:lineRule="auto"/>
        <w:jc w:val="both"/>
        <w:rPr>
          <w:rFonts w:cs="Tahoma"/>
          <w:szCs w:val="20"/>
        </w:rPr>
      </w:pPr>
    </w:p>
    <w:p w:rsidR="00D049A1" w:rsidRDefault="00D049A1" w:rsidP="00820ECC">
      <w:pPr>
        <w:spacing w:line="360" w:lineRule="auto"/>
        <w:jc w:val="both"/>
        <w:rPr>
          <w:rFonts w:cs="Tahoma"/>
          <w:szCs w:val="20"/>
        </w:rPr>
      </w:pPr>
      <w:r>
        <w:rPr>
          <w:rFonts w:cs="Tahoma"/>
          <w:szCs w:val="20"/>
        </w:rPr>
        <w:t xml:space="preserve">6.1   </w:t>
      </w:r>
      <w:r>
        <w:rPr>
          <w:rFonts w:cs="Tahoma"/>
          <w:szCs w:val="20"/>
        </w:rPr>
        <w:tab/>
        <w:t>Postdoctoral fellowships are initially awarded for a 12-month period.</w:t>
      </w:r>
    </w:p>
    <w:p w:rsidR="00D049A1" w:rsidRDefault="00D049A1" w:rsidP="00081509">
      <w:pPr>
        <w:spacing w:line="360" w:lineRule="auto"/>
        <w:ind w:left="720" w:hanging="720"/>
        <w:jc w:val="both"/>
        <w:rPr>
          <w:rFonts w:cs="Tahoma"/>
          <w:szCs w:val="20"/>
        </w:rPr>
      </w:pPr>
      <w:r>
        <w:rPr>
          <w:rFonts w:cs="Tahoma"/>
          <w:szCs w:val="20"/>
        </w:rPr>
        <w:t xml:space="preserve">6.2  </w:t>
      </w:r>
      <w:r>
        <w:rPr>
          <w:rFonts w:cs="Tahoma"/>
          <w:szCs w:val="20"/>
        </w:rPr>
        <w:tab/>
        <w:t xml:space="preserve">Fellowships may be extended, upon evaluation of progress, for a further 12-month period (or part thereof).  </w:t>
      </w:r>
    </w:p>
    <w:p w:rsidR="00D049A1" w:rsidRDefault="00D049A1" w:rsidP="00820ECC">
      <w:pPr>
        <w:spacing w:line="360" w:lineRule="auto"/>
        <w:jc w:val="both"/>
        <w:rPr>
          <w:rFonts w:cs="Tahoma"/>
          <w:szCs w:val="20"/>
        </w:rPr>
      </w:pPr>
      <w:r>
        <w:rPr>
          <w:rFonts w:cs="Tahoma"/>
          <w:szCs w:val="20"/>
        </w:rPr>
        <w:t xml:space="preserve">6.3  </w:t>
      </w:r>
      <w:r>
        <w:rPr>
          <w:rFonts w:cs="Tahoma"/>
          <w:szCs w:val="20"/>
        </w:rPr>
        <w:tab/>
        <w:t>The maximum duration of funding per fellowship holder is 24 months.</w:t>
      </w:r>
    </w:p>
    <w:p w:rsidR="00D049A1" w:rsidRDefault="00D049A1" w:rsidP="00081509">
      <w:pPr>
        <w:spacing w:line="360" w:lineRule="auto"/>
        <w:ind w:left="720" w:hanging="720"/>
        <w:jc w:val="both"/>
        <w:rPr>
          <w:rFonts w:cs="Tahoma"/>
          <w:szCs w:val="20"/>
        </w:rPr>
      </w:pPr>
      <w:r>
        <w:rPr>
          <w:rFonts w:cs="Tahoma"/>
          <w:szCs w:val="20"/>
        </w:rPr>
        <w:t xml:space="preserve">6.4 </w:t>
      </w:r>
      <w:r>
        <w:rPr>
          <w:rFonts w:cs="Tahoma"/>
          <w:szCs w:val="20"/>
        </w:rPr>
        <w:tab/>
        <w:t>In exceptional cases, a period shorter than 12 months will be considered for postdoctoral fellowship funding, but these applications will have to be strongly motivated by the Dean of the relevant faculty.</w:t>
      </w:r>
    </w:p>
    <w:p w:rsidR="00D049A1" w:rsidRDefault="00D049A1" w:rsidP="00820ECC">
      <w:pPr>
        <w:spacing w:line="360" w:lineRule="auto"/>
        <w:jc w:val="both"/>
        <w:rPr>
          <w:rFonts w:cs="Tahoma"/>
          <w:szCs w:val="20"/>
        </w:rPr>
      </w:pPr>
    </w:p>
    <w:p w:rsidR="00D049A1" w:rsidRDefault="00D049A1" w:rsidP="00820ECC">
      <w:pPr>
        <w:spacing w:line="360" w:lineRule="auto"/>
        <w:jc w:val="both"/>
        <w:rPr>
          <w:rFonts w:cs="Tahoma"/>
          <w:szCs w:val="20"/>
        </w:rPr>
      </w:pPr>
    </w:p>
    <w:p w:rsidR="00D049A1" w:rsidRDefault="00D049A1" w:rsidP="00820ECC">
      <w:pPr>
        <w:spacing w:line="360" w:lineRule="auto"/>
        <w:jc w:val="both"/>
        <w:rPr>
          <w:rFonts w:cs="Tahoma"/>
          <w:szCs w:val="20"/>
        </w:rPr>
      </w:pPr>
    </w:p>
    <w:p w:rsidR="00D049A1" w:rsidRDefault="00D049A1" w:rsidP="00820ECC">
      <w:pPr>
        <w:spacing w:line="360" w:lineRule="auto"/>
        <w:jc w:val="both"/>
        <w:rPr>
          <w:rFonts w:cs="Tahoma"/>
          <w:szCs w:val="20"/>
        </w:rPr>
      </w:pPr>
    </w:p>
    <w:p w:rsidR="00D049A1" w:rsidRPr="003A5C4F" w:rsidRDefault="00D049A1" w:rsidP="00820ECC">
      <w:pPr>
        <w:spacing w:line="360" w:lineRule="auto"/>
        <w:jc w:val="both"/>
        <w:rPr>
          <w:rFonts w:cs="Tahoma"/>
          <w:b/>
          <w:szCs w:val="20"/>
        </w:rPr>
      </w:pPr>
      <w:r>
        <w:rPr>
          <w:rFonts w:cs="Tahoma"/>
          <w:b/>
          <w:szCs w:val="20"/>
        </w:rPr>
        <w:t>7</w:t>
      </w:r>
      <w:r w:rsidRPr="003A5C4F">
        <w:rPr>
          <w:rFonts w:cs="Tahoma"/>
          <w:b/>
          <w:szCs w:val="20"/>
        </w:rPr>
        <w:t xml:space="preserve">.  </w:t>
      </w:r>
      <w:r>
        <w:rPr>
          <w:rFonts w:cs="Tahoma"/>
          <w:b/>
          <w:szCs w:val="20"/>
        </w:rPr>
        <w:tab/>
        <w:t>FELLOWSHIP</w:t>
      </w:r>
      <w:r w:rsidRPr="003A5C4F">
        <w:rPr>
          <w:rFonts w:cs="Tahoma"/>
          <w:b/>
          <w:szCs w:val="20"/>
        </w:rPr>
        <w:t xml:space="preserve"> VALUE</w:t>
      </w:r>
    </w:p>
    <w:p w:rsidR="00D049A1" w:rsidRDefault="00D049A1" w:rsidP="00081509">
      <w:pPr>
        <w:spacing w:line="360" w:lineRule="auto"/>
        <w:ind w:left="720" w:hanging="720"/>
        <w:jc w:val="both"/>
        <w:rPr>
          <w:rFonts w:cs="Tahoma"/>
          <w:szCs w:val="20"/>
        </w:rPr>
      </w:pPr>
      <w:r>
        <w:rPr>
          <w:rFonts w:cs="Tahoma"/>
          <w:szCs w:val="20"/>
        </w:rPr>
        <w:t xml:space="preserve">7.1  </w:t>
      </w:r>
      <w:r>
        <w:rPr>
          <w:rFonts w:cs="Tahoma"/>
          <w:szCs w:val="20"/>
        </w:rPr>
        <w:tab/>
        <w:t>The value of the postdoctoral fellowship will be determined on an annual basis by the Department: Research Capacity Development in conjunction with the relevant NMMU stakeholders.</w:t>
      </w:r>
    </w:p>
    <w:p w:rsidR="00D049A1" w:rsidRDefault="00D049A1" w:rsidP="00081509">
      <w:pPr>
        <w:spacing w:line="360" w:lineRule="auto"/>
        <w:ind w:left="720" w:hanging="720"/>
        <w:jc w:val="both"/>
        <w:rPr>
          <w:rFonts w:cs="Tahoma"/>
          <w:szCs w:val="20"/>
        </w:rPr>
      </w:pPr>
      <w:r>
        <w:rPr>
          <w:rFonts w:cs="Tahoma"/>
          <w:szCs w:val="20"/>
        </w:rPr>
        <w:t xml:space="preserve">7.2 </w:t>
      </w:r>
      <w:r>
        <w:rPr>
          <w:rFonts w:cs="Tahoma"/>
          <w:szCs w:val="20"/>
        </w:rPr>
        <w:tab/>
        <w:t>The Department: Research Capacity Development may consider funding for research related costs. This will need to be applied for in terms of the procedures for accessing the NMMU’s Research Development Funding.</w:t>
      </w:r>
    </w:p>
    <w:p w:rsidR="00D049A1" w:rsidRDefault="00D049A1" w:rsidP="00081509">
      <w:pPr>
        <w:spacing w:line="360" w:lineRule="auto"/>
        <w:ind w:left="720" w:hanging="720"/>
        <w:jc w:val="both"/>
        <w:rPr>
          <w:rFonts w:cs="Tahoma"/>
          <w:szCs w:val="20"/>
        </w:rPr>
      </w:pPr>
      <w:r>
        <w:rPr>
          <w:rFonts w:cs="Tahoma"/>
          <w:szCs w:val="20"/>
        </w:rPr>
        <w:t>7.3</w:t>
      </w:r>
      <w:r>
        <w:rPr>
          <w:rFonts w:cs="Tahoma"/>
          <w:szCs w:val="20"/>
        </w:rPr>
        <w:tab/>
        <w:t xml:space="preserve">In consultation with the Director: RCD, Departments/Units may supplement the fellowship allocated up to a maximum value to be determined annually by RCD and the NMMU RTI. </w:t>
      </w:r>
    </w:p>
    <w:p w:rsidR="00D049A1" w:rsidRDefault="00D049A1" w:rsidP="00820ECC">
      <w:pPr>
        <w:spacing w:line="360" w:lineRule="auto"/>
        <w:jc w:val="both"/>
        <w:outlineLvl w:val="0"/>
        <w:rPr>
          <w:rFonts w:cs="Tahoma"/>
          <w:szCs w:val="20"/>
        </w:rPr>
      </w:pPr>
    </w:p>
    <w:p w:rsidR="00D049A1" w:rsidRDefault="00D049A1" w:rsidP="00820ECC">
      <w:pPr>
        <w:spacing w:line="360" w:lineRule="auto"/>
        <w:jc w:val="both"/>
        <w:outlineLvl w:val="0"/>
        <w:rPr>
          <w:rFonts w:cs="Tahoma"/>
          <w:b/>
          <w:szCs w:val="20"/>
        </w:rPr>
      </w:pPr>
      <w:r>
        <w:rPr>
          <w:rFonts w:cs="Tahoma"/>
          <w:b/>
          <w:szCs w:val="20"/>
        </w:rPr>
        <w:t>8.</w:t>
      </w:r>
      <w:r w:rsidRPr="00DD6CB7">
        <w:rPr>
          <w:rFonts w:cs="Tahoma"/>
          <w:b/>
          <w:szCs w:val="20"/>
        </w:rPr>
        <w:t xml:space="preserve">  </w:t>
      </w:r>
      <w:r>
        <w:rPr>
          <w:rFonts w:cs="Tahoma"/>
          <w:b/>
          <w:szCs w:val="20"/>
        </w:rPr>
        <w:tab/>
      </w:r>
      <w:r w:rsidRPr="00DD6CB7">
        <w:rPr>
          <w:rFonts w:cs="Tahoma"/>
          <w:b/>
          <w:szCs w:val="20"/>
        </w:rPr>
        <w:t>APPLICATION</w:t>
      </w:r>
      <w:r>
        <w:rPr>
          <w:rFonts w:cs="Tahoma"/>
          <w:b/>
          <w:szCs w:val="20"/>
        </w:rPr>
        <w:t xml:space="preserve"> PROCESS</w:t>
      </w:r>
      <w:r w:rsidRPr="00DD6CB7">
        <w:rPr>
          <w:rFonts w:cs="Tahoma"/>
          <w:b/>
          <w:szCs w:val="20"/>
        </w:rPr>
        <w:t xml:space="preserve"> </w:t>
      </w:r>
    </w:p>
    <w:p w:rsidR="00D049A1" w:rsidRPr="00DD6CB7" w:rsidRDefault="00D049A1" w:rsidP="00820ECC">
      <w:pPr>
        <w:spacing w:line="360" w:lineRule="auto"/>
        <w:jc w:val="both"/>
        <w:outlineLvl w:val="0"/>
        <w:rPr>
          <w:rFonts w:cs="Tahoma"/>
          <w:b/>
          <w:szCs w:val="20"/>
        </w:rPr>
      </w:pPr>
    </w:p>
    <w:p w:rsidR="00D049A1" w:rsidRDefault="00D049A1" w:rsidP="00081509">
      <w:pPr>
        <w:spacing w:line="360" w:lineRule="auto"/>
        <w:ind w:left="720" w:hanging="720"/>
        <w:jc w:val="both"/>
        <w:rPr>
          <w:rFonts w:cs="Tahoma"/>
          <w:szCs w:val="20"/>
        </w:rPr>
      </w:pPr>
      <w:r>
        <w:rPr>
          <w:rFonts w:cs="Tahoma"/>
          <w:szCs w:val="20"/>
        </w:rPr>
        <w:t xml:space="preserve">8.1  </w:t>
      </w:r>
      <w:r>
        <w:rPr>
          <w:rFonts w:cs="Tahoma"/>
          <w:szCs w:val="20"/>
        </w:rPr>
        <w:tab/>
      </w:r>
      <w:r w:rsidRPr="006026C7">
        <w:rPr>
          <w:rFonts w:cs="Tahoma"/>
          <w:szCs w:val="20"/>
        </w:rPr>
        <w:t xml:space="preserve">Application for a postdoctoral </w:t>
      </w:r>
      <w:r>
        <w:rPr>
          <w:rFonts w:cs="Tahoma"/>
          <w:szCs w:val="20"/>
        </w:rPr>
        <w:t>fellowship</w:t>
      </w:r>
      <w:r w:rsidRPr="006026C7">
        <w:rPr>
          <w:rFonts w:cs="Tahoma"/>
          <w:szCs w:val="20"/>
        </w:rPr>
        <w:t xml:space="preserve"> </w:t>
      </w:r>
      <w:r>
        <w:rPr>
          <w:rFonts w:cs="Tahoma"/>
          <w:szCs w:val="20"/>
        </w:rPr>
        <w:t>should</w:t>
      </w:r>
      <w:r w:rsidRPr="006026C7">
        <w:rPr>
          <w:rFonts w:cs="Tahoma"/>
          <w:szCs w:val="20"/>
        </w:rPr>
        <w:t xml:space="preserve"> be </w:t>
      </w:r>
      <w:r>
        <w:rPr>
          <w:rFonts w:cs="Tahoma"/>
          <w:szCs w:val="20"/>
        </w:rPr>
        <w:t xml:space="preserve">facilitated </w:t>
      </w:r>
      <w:r w:rsidRPr="006026C7">
        <w:rPr>
          <w:rFonts w:cs="Tahoma"/>
          <w:szCs w:val="20"/>
        </w:rPr>
        <w:t>by the host researcher</w:t>
      </w:r>
      <w:r>
        <w:rPr>
          <w:rFonts w:cs="Tahoma"/>
          <w:szCs w:val="20"/>
        </w:rPr>
        <w:t xml:space="preserve"> who </w:t>
      </w:r>
      <w:r w:rsidRPr="006026C7">
        <w:rPr>
          <w:rFonts w:cs="Tahoma"/>
          <w:szCs w:val="20"/>
        </w:rPr>
        <w:t xml:space="preserve">must be a </w:t>
      </w:r>
      <w:r>
        <w:rPr>
          <w:rFonts w:cs="Tahoma"/>
          <w:szCs w:val="20"/>
        </w:rPr>
        <w:t xml:space="preserve">permanent </w:t>
      </w:r>
      <w:r w:rsidRPr="006026C7">
        <w:rPr>
          <w:rFonts w:cs="Tahoma"/>
          <w:szCs w:val="20"/>
        </w:rPr>
        <w:t>member of staff or Research Associate of the NMMU</w:t>
      </w:r>
      <w:r>
        <w:rPr>
          <w:rFonts w:cs="Tahoma"/>
          <w:szCs w:val="20"/>
        </w:rPr>
        <w:t xml:space="preserve"> with a proven research track record in the specific area of the prospective postdoctoral fellow.</w:t>
      </w:r>
      <w:r w:rsidRPr="006026C7">
        <w:rPr>
          <w:rFonts w:cs="Tahoma"/>
          <w:szCs w:val="20"/>
        </w:rPr>
        <w:t xml:space="preserve">  </w:t>
      </w:r>
    </w:p>
    <w:p w:rsidR="00D049A1" w:rsidRDefault="00D049A1" w:rsidP="00820ECC">
      <w:pPr>
        <w:spacing w:line="360" w:lineRule="auto"/>
        <w:jc w:val="both"/>
        <w:rPr>
          <w:rFonts w:cs="Tahoma"/>
          <w:szCs w:val="20"/>
        </w:rPr>
      </w:pPr>
      <w:r>
        <w:rPr>
          <w:rFonts w:cs="Tahoma"/>
          <w:szCs w:val="20"/>
        </w:rPr>
        <w:t xml:space="preserve">8.2  </w:t>
      </w:r>
      <w:r>
        <w:rPr>
          <w:rFonts w:cs="Tahoma"/>
          <w:szCs w:val="20"/>
        </w:rPr>
        <w:tab/>
      </w:r>
      <w:r w:rsidRPr="006026C7">
        <w:rPr>
          <w:rFonts w:cs="Tahoma"/>
          <w:szCs w:val="20"/>
        </w:rPr>
        <w:t xml:space="preserve">Projects which fall within the </w:t>
      </w:r>
      <w:r>
        <w:rPr>
          <w:rFonts w:cs="Tahoma"/>
          <w:szCs w:val="20"/>
        </w:rPr>
        <w:t xml:space="preserve">identified </w:t>
      </w:r>
      <w:r w:rsidRPr="006026C7">
        <w:rPr>
          <w:rFonts w:cs="Tahoma"/>
          <w:szCs w:val="20"/>
        </w:rPr>
        <w:t>NMMU</w:t>
      </w:r>
      <w:r>
        <w:rPr>
          <w:rFonts w:cs="Tahoma"/>
          <w:szCs w:val="20"/>
        </w:rPr>
        <w:t xml:space="preserve"> Research Themes </w:t>
      </w:r>
      <w:r w:rsidRPr="006026C7">
        <w:rPr>
          <w:rFonts w:cs="Tahoma"/>
          <w:szCs w:val="20"/>
        </w:rPr>
        <w:t xml:space="preserve">will be </w:t>
      </w:r>
      <w:r>
        <w:rPr>
          <w:rFonts w:cs="Tahoma"/>
          <w:szCs w:val="20"/>
        </w:rPr>
        <w:t>given priority.</w:t>
      </w:r>
    </w:p>
    <w:p w:rsidR="00D049A1" w:rsidRDefault="00D049A1" w:rsidP="00081509">
      <w:pPr>
        <w:spacing w:line="360" w:lineRule="auto"/>
        <w:ind w:left="720" w:hanging="720"/>
        <w:jc w:val="both"/>
        <w:rPr>
          <w:rFonts w:cs="Tahoma"/>
          <w:szCs w:val="20"/>
        </w:rPr>
      </w:pPr>
      <w:r>
        <w:rPr>
          <w:rFonts w:cs="Tahoma"/>
          <w:szCs w:val="20"/>
        </w:rPr>
        <w:t xml:space="preserve">8.3 </w:t>
      </w:r>
      <w:r>
        <w:rPr>
          <w:rFonts w:cs="Tahoma"/>
          <w:szCs w:val="20"/>
        </w:rPr>
        <w:tab/>
        <w:t>The role of the postdoctoral fellow needs to be clearly negotiated during the invitation and application process and should form the basis of a performance contract that will inform the assessment of an application by the host for renewal or extension of the fellowship.</w:t>
      </w:r>
    </w:p>
    <w:p w:rsidR="00D049A1" w:rsidRDefault="00D049A1" w:rsidP="00081509">
      <w:pPr>
        <w:spacing w:line="360" w:lineRule="auto"/>
        <w:ind w:left="720" w:hanging="720"/>
        <w:jc w:val="both"/>
        <w:rPr>
          <w:rFonts w:cs="Tahoma"/>
          <w:szCs w:val="20"/>
        </w:rPr>
      </w:pPr>
      <w:r>
        <w:rPr>
          <w:rFonts w:cs="Tahoma"/>
          <w:szCs w:val="20"/>
        </w:rPr>
        <w:t>8.4</w:t>
      </w:r>
      <w:r>
        <w:rPr>
          <w:rFonts w:cs="Tahoma"/>
          <w:szCs w:val="20"/>
        </w:rPr>
        <w:tab/>
        <w:t>Full particulars of the application process are outlined in the procedure document available from the Department: Research Capacity Development or accessible on the intranet.</w:t>
      </w:r>
    </w:p>
    <w:p w:rsidR="00D049A1" w:rsidRDefault="00D049A1" w:rsidP="00883563">
      <w:pPr>
        <w:tabs>
          <w:tab w:val="left" w:pos="284"/>
        </w:tabs>
        <w:spacing w:line="360" w:lineRule="auto"/>
        <w:jc w:val="both"/>
        <w:rPr>
          <w:rFonts w:cs="Tahoma"/>
          <w:b/>
          <w:szCs w:val="20"/>
        </w:rPr>
      </w:pPr>
    </w:p>
    <w:p w:rsidR="00D049A1" w:rsidRDefault="00D049A1" w:rsidP="00883563">
      <w:pPr>
        <w:tabs>
          <w:tab w:val="left" w:pos="284"/>
        </w:tabs>
        <w:spacing w:line="360" w:lineRule="auto"/>
        <w:jc w:val="both"/>
        <w:rPr>
          <w:rFonts w:cs="Tahoma"/>
          <w:b/>
          <w:szCs w:val="20"/>
        </w:rPr>
      </w:pPr>
      <w:r>
        <w:rPr>
          <w:rFonts w:cs="Tahoma"/>
          <w:b/>
          <w:szCs w:val="20"/>
        </w:rPr>
        <w:t xml:space="preserve">9.  </w:t>
      </w:r>
      <w:r>
        <w:rPr>
          <w:rFonts w:cs="Tahoma"/>
          <w:b/>
          <w:szCs w:val="20"/>
        </w:rPr>
        <w:tab/>
        <w:t>RENEWAL PROCESS</w:t>
      </w:r>
    </w:p>
    <w:p w:rsidR="00D049A1" w:rsidRDefault="00D049A1" w:rsidP="00883563">
      <w:pPr>
        <w:tabs>
          <w:tab w:val="left" w:pos="284"/>
        </w:tabs>
        <w:spacing w:line="360" w:lineRule="auto"/>
        <w:jc w:val="both"/>
        <w:rPr>
          <w:rFonts w:cs="Tahoma"/>
          <w:b/>
          <w:szCs w:val="20"/>
        </w:rPr>
      </w:pPr>
    </w:p>
    <w:p w:rsidR="00D049A1" w:rsidRDefault="00D049A1" w:rsidP="00081509">
      <w:pPr>
        <w:spacing w:line="360" w:lineRule="auto"/>
        <w:ind w:left="720" w:hanging="720"/>
        <w:jc w:val="both"/>
        <w:rPr>
          <w:rFonts w:cs="Tahoma"/>
          <w:szCs w:val="20"/>
        </w:rPr>
      </w:pPr>
      <w:r>
        <w:rPr>
          <w:rFonts w:cs="Tahoma"/>
          <w:szCs w:val="20"/>
        </w:rPr>
        <w:t xml:space="preserve">9.1 </w:t>
      </w:r>
      <w:r>
        <w:rPr>
          <w:rFonts w:cs="Tahoma"/>
          <w:szCs w:val="20"/>
        </w:rPr>
        <w:tab/>
        <w:t>Renewal of the fellowship is contingent upon the postdoctoral fellow having fulfilled their contractual obligations, and the availability of funds.</w:t>
      </w:r>
    </w:p>
    <w:p w:rsidR="00D049A1" w:rsidRDefault="00D049A1" w:rsidP="00081509">
      <w:pPr>
        <w:tabs>
          <w:tab w:val="left" w:pos="284"/>
        </w:tabs>
        <w:spacing w:line="360" w:lineRule="auto"/>
        <w:ind w:left="720" w:hanging="720"/>
        <w:jc w:val="both"/>
        <w:rPr>
          <w:rFonts w:cs="Tahoma"/>
          <w:szCs w:val="20"/>
        </w:rPr>
      </w:pPr>
      <w:r>
        <w:rPr>
          <w:rFonts w:cs="Tahoma"/>
          <w:szCs w:val="20"/>
        </w:rPr>
        <w:t xml:space="preserve">9.2 </w:t>
      </w:r>
      <w:r>
        <w:rPr>
          <w:rFonts w:cs="Tahoma"/>
          <w:szCs w:val="20"/>
        </w:rPr>
        <w:tab/>
        <w:t>At the beginning of the final month of the fellowship period, the postdoctoral fellow and host are co-responsible for the submission of an application for renewal of the fellowship.</w:t>
      </w:r>
    </w:p>
    <w:p w:rsidR="00D049A1" w:rsidRDefault="00D049A1" w:rsidP="00081509">
      <w:pPr>
        <w:spacing w:line="360" w:lineRule="auto"/>
        <w:ind w:left="720" w:hanging="720"/>
        <w:jc w:val="both"/>
        <w:rPr>
          <w:rFonts w:cs="Tahoma"/>
          <w:szCs w:val="20"/>
        </w:rPr>
      </w:pPr>
      <w:r>
        <w:rPr>
          <w:rFonts w:cs="Tahoma"/>
          <w:szCs w:val="20"/>
        </w:rPr>
        <w:t xml:space="preserve">9.3 </w:t>
      </w:r>
      <w:r>
        <w:rPr>
          <w:rFonts w:cs="Tahoma"/>
          <w:szCs w:val="20"/>
        </w:rPr>
        <w:tab/>
        <w:t>Full particulars of the renewal process are outlined in the procedure document available from the Department: Research Capacity Development or accessible on the intranet.</w:t>
      </w:r>
    </w:p>
    <w:p w:rsidR="00D049A1" w:rsidRDefault="00D049A1" w:rsidP="00081509">
      <w:pPr>
        <w:spacing w:line="360" w:lineRule="auto"/>
        <w:ind w:left="720" w:hanging="720"/>
        <w:jc w:val="both"/>
        <w:rPr>
          <w:rFonts w:cs="Tahoma"/>
          <w:szCs w:val="20"/>
        </w:rPr>
      </w:pPr>
      <w:r>
        <w:rPr>
          <w:rFonts w:cs="Tahoma"/>
          <w:szCs w:val="20"/>
        </w:rPr>
        <w:t>9.4</w:t>
      </w:r>
      <w:r>
        <w:rPr>
          <w:rFonts w:cs="Tahoma"/>
          <w:szCs w:val="20"/>
        </w:rPr>
        <w:tab/>
        <w:t>It is the responsibility of the mentor to initiate the process for the renewal of the postdoctoral fellowship at least three (3) months to the end of the original fellowship period.</w:t>
      </w:r>
    </w:p>
    <w:p w:rsidR="00D049A1" w:rsidRDefault="00D049A1" w:rsidP="00081509">
      <w:pPr>
        <w:spacing w:line="360" w:lineRule="auto"/>
        <w:ind w:left="720" w:hanging="720"/>
        <w:jc w:val="both"/>
        <w:rPr>
          <w:rFonts w:cs="Tahoma"/>
          <w:szCs w:val="20"/>
        </w:rPr>
      </w:pPr>
    </w:p>
    <w:p w:rsidR="00D049A1" w:rsidRDefault="00D049A1" w:rsidP="00C37B31">
      <w:pPr>
        <w:spacing w:line="360" w:lineRule="auto"/>
        <w:jc w:val="both"/>
        <w:rPr>
          <w:rFonts w:cs="Tahoma"/>
          <w:szCs w:val="20"/>
        </w:rPr>
      </w:pPr>
    </w:p>
    <w:p w:rsidR="00D049A1" w:rsidRDefault="00D049A1" w:rsidP="00C37B31">
      <w:pPr>
        <w:spacing w:line="360" w:lineRule="auto"/>
        <w:jc w:val="both"/>
        <w:rPr>
          <w:rFonts w:cs="Tahoma"/>
          <w:szCs w:val="20"/>
        </w:rPr>
      </w:pPr>
    </w:p>
    <w:p w:rsidR="00D049A1" w:rsidRDefault="00D049A1" w:rsidP="00C37B31">
      <w:pPr>
        <w:spacing w:line="360" w:lineRule="auto"/>
        <w:jc w:val="both"/>
        <w:rPr>
          <w:rFonts w:cs="Tahoma"/>
          <w:szCs w:val="20"/>
        </w:rPr>
      </w:pPr>
    </w:p>
    <w:p w:rsidR="00D049A1" w:rsidRDefault="00D049A1" w:rsidP="00C37B31">
      <w:pPr>
        <w:tabs>
          <w:tab w:val="left" w:pos="284"/>
        </w:tabs>
        <w:spacing w:line="360" w:lineRule="auto"/>
        <w:jc w:val="both"/>
        <w:rPr>
          <w:rFonts w:cs="Tahoma"/>
          <w:b/>
          <w:szCs w:val="20"/>
        </w:rPr>
      </w:pPr>
      <w:r>
        <w:rPr>
          <w:rFonts w:cs="Tahoma"/>
          <w:b/>
          <w:szCs w:val="20"/>
        </w:rPr>
        <w:t xml:space="preserve">10. </w:t>
      </w:r>
      <w:r>
        <w:rPr>
          <w:rFonts w:cs="Tahoma"/>
          <w:b/>
          <w:szCs w:val="20"/>
        </w:rPr>
        <w:tab/>
        <w:t>ROLE OF POSTDOCTORAL MENTOR</w:t>
      </w:r>
    </w:p>
    <w:p w:rsidR="00D049A1" w:rsidRDefault="00D049A1" w:rsidP="00C65916">
      <w:pPr>
        <w:spacing w:line="360" w:lineRule="auto"/>
        <w:jc w:val="both"/>
        <w:rPr>
          <w:rFonts w:cs="Tahoma"/>
          <w:szCs w:val="20"/>
        </w:rPr>
      </w:pPr>
    </w:p>
    <w:p w:rsidR="00D049A1" w:rsidRDefault="00D049A1" w:rsidP="00081509">
      <w:pPr>
        <w:spacing w:line="360" w:lineRule="auto"/>
        <w:ind w:left="720" w:hanging="720"/>
        <w:jc w:val="both"/>
        <w:rPr>
          <w:rFonts w:cs="Tahoma"/>
          <w:szCs w:val="20"/>
          <w:lang w:val="en-US"/>
        </w:rPr>
      </w:pPr>
      <w:r>
        <w:rPr>
          <w:rFonts w:cs="Tahoma"/>
          <w:szCs w:val="20"/>
        </w:rPr>
        <w:t xml:space="preserve">10.1  </w:t>
      </w:r>
      <w:r>
        <w:rPr>
          <w:rFonts w:cs="Tahoma"/>
          <w:szCs w:val="20"/>
        </w:rPr>
        <w:tab/>
      </w:r>
      <w:r>
        <w:rPr>
          <w:rFonts w:cs="Tahoma"/>
          <w:szCs w:val="20"/>
          <w:lang w:val="en-US"/>
        </w:rPr>
        <w:t xml:space="preserve">The role of the </w:t>
      </w:r>
      <w:r w:rsidRPr="001134C3">
        <w:rPr>
          <w:rFonts w:cs="Tahoma"/>
          <w:szCs w:val="20"/>
          <w:lang w:val="en-US"/>
        </w:rPr>
        <w:t xml:space="preserve">postdoctoral mentor </w:t>
      </w:r>
      <w:r>
        <w:rPr>
          <w:rFonts w:cs="Tahoma"/>
          <w:szCs w:val="20"/>
          <w:lang w:val="en-US"/>
        </w:rPr>
        <w:t>is to fulfill the role of host and to make recommendations to RCD in support of applications for fellowship funding.</w:t>
      </w:r>
    </w:p>
    <w:p w:rsidR="00D049A1" w:rsidRDefault="00D049A1" w:rsidP="00081509">
      <w:pPr>
        <w:spacing w:line="360" w:lineRule="auto"/>
        <w:ind w:left="720" w:hanging="720"/>
        <w:jc w:val="both"/>
        <w:rPr>
          <w:rFonts w:cs="Tahoma"/>
          <w:szCs w:val="20"/>
          <w:lang w:val="en-US"/>
        </w:rPr>
      </w:pPr>
      <w:r>
        <w:rPr>
          <w:rFonts w:cs="Tahoma"/>
          <w:szCs w:val="20"/>
          <w:lang w:val="en-US"/>
        </w:rPr>
        <w:t xml:space="preserve">10.2  </w:t>
      </w:r>
      <w:r>
        <w:rPr>
          <w:rFonts w:cs="Tahoma"/>
          <w:szCs w:val="20"/>
          <w:lang w:val="en-US"/>
        </w:rPr>
        <w:tab/>
        <w:t>The mentor is responsible for making appropriate logistical arrangements to ensure support for the productivity of the postdoctoral fellow, for example, securing office space, access to computer facilities, access to the library etc.</w:t>
      </w:r>
    </w:p>
    <w:p w:rsidR="00D049A1" w:rsidRDefault="00D049A1" w:rsidP="00081509">
      <w:pPr>
        <w:spacing w:line="360" w:lineRule="auto"/>
        <w:ind w:left="720" w:hanging="720"/>
        <w:jc w:val="both"/>
        <w:rPr>
          <w:rFonts w:cs="Tahoma"/>
          <w:szCs w:val="20"/>
        </w:rPr>
      </w:pPr>
      <w:r>
        <w:rPr>
          <w:rFonts w:cs="Tahoma"/>
          <w:szCs w:val="20"/>
        </w:rPr>
        <w:t xml:space="preserve">10.3  </w:t>
      </w:r>
      <w:r>
        <w:rPr>
          <w:rFonts w:cs="Tahoma"/>
          <w:szCs w:val="20"/>
        </w:rPr>
        <w:tab/>
        <w:t xml:space="preserve">The role of the mentor is to facilitate the application for a prospective fellowship by supporting the applicant through the application process. </w:t>
      </w:r>
    </w:p>
    <w:p w:rsidR="00D049A1" w:rsidRDefault="00D049A1" w:rsidP="00081509">
      <w:pPr>
        <w:spacing w:line="360" w:lineRule="auto"/>
        <w:ind w:left="720" w:hanging="720"/>
        <w:jc w:val="both"/>
        <w:rPr>
          <w:rFonts w:cs="Tahoma"/>
          <w:szCs w:val="20"/>
          <w:lang w:val="en-US"/>
        </w:rPr>
      </w:pPr>
      <w:r>
        <w:rPr>
          <w:rFonts w:cs="Tahoma"/>
          <w:szCs w:val="20"/>
        </w:rPr>
        <w:t xml:space="preserve">10.4  </w:t>
      </w:r>
      <w:r>
        <w:rPr>
          <w:rFonts w:cs="Tahoma"/>
          <w:szCs w:val="20"/>
        </w:rPr>
        <w:tab/>
        <w:t xml:space="preserve">Upon approval of the fellowship the mentor is responsible for ongoing mentoring/coaching and monitoring of the fellow within the parameters of the agreed goal(s) and objectives. This process includes the submission of the progress report to RCD </w:t>
      </w:r>
      <w:r w:rsidRPr="009E4CA5">
        <w:rPr>
          <w:rFonts w:cs="Tahoma"/>
          <w:szCs w:val="20"/>
          <w:lang w:val="en-US"/>
        </w:rPr>
        <w:t>in the 5</w:t>
      </w:r>
      <w:r w:rsidRPr="009E4CA5">
        <w:rPr>
          <w:rFonts w:cs="Tahoma"/>
          <w:szCs w:val="20"/>
          <w:vertAlign w:val="superscript"/>
          <w:lang w:val="en-US"/>
        </w:rPr>
        <w:t>th</w:t>
      </w:r>
      <w:r w:rsidRPr="009E4CA5">
        <w:rPr>
          <w:rFonts w:cs="Tahoma"/>
          <w:szCs w:val="20"/>
          <w:lang w:val="en-US"/>
        </w:rPr>
        <w:t xml:space="preserve"> month after commencement of scholarship</w:t>
      </w:r>
      <w:r>
        <w:rPr>
          <w:rFonts w:cs="Tahoma"/>
          <w:szCs w:val="20"/>
          <w:lang w:val="en-US"/>
        </w:rPr>
        <w:t xml:space="preserve"> in order to affirm progress and to evaluate the outputs at the end of the fellowship period.</w:t>
      </w:r>
    </w:p>
    <w:p w:rsidR="00D049A1" w:rsidRDefault="00D049A1" w:rsidP="00C65916">
      <w:pPr>
        <w:spacing w:line="360" w:lineRule="auto"/>
        <w:jc w:val="both"/>
        <w:rPr>
          <w:rFonts w:cs="Tahoma"/>
          <w:szCs w:val="20"/>
        </w:rPr>
      </w:pPr>
      <w:r>
        <w:rPr>
          <w:rFonts w:cs="Tahoma"/>
          <w:szCs w:val="20"/>
        </w:rPr>
        <w:t xml:space="preserve">10.5    </w:t>
      </w:r>
      <w:r>
        <w:rPr>
          <w:rFonts w:cs="Tahoma"/>
          <w:szCs w:val="20"/>
        </w:rPr>
        <w:tab/>
        <w:t>The mentor is responsible for the approval of progress reports prior to submission to RCD.</w:t>
      </w:r>
    </w:p>
    <w:p w:rsidR="00D049A1" w:rsidRDefault="00D049A1" w:rsidP="00081509">
      <w:pPr>
        <w:spacing w:line="360" w:lineRule="auto"/>
        <w:ind w:left="720" w:hanging="720"/>
        <w:jc w:val="both"/>
        <w:rPr>
          <w:rFonts w:cs="Tahoma"/>
          <w:szCs w:val="20"/>
        </w:rPr>
      </w:pPr>
      <w:r>
        <w:rPr>
          <w:rFonts w:cs="Tahoma"/>
          <w:szCs w:val="20"/>
        </w:rPr>
        <w:t xml:space="preserve">10.6  </w:t>
      </w:r>
      <w:r>
        <w:rPr>
          <w:rFonts w:cs="Tahoma"/>
          <w:szCs w:val="20"/>
        </w:rPr>
        <w:tab/>
        <w:t xml:space="preserve">The mentor is responsible for initiating efforts timeously towards accessing and securing alternative sources of funding to ensure sustainability of the fellowship beyond the period permissible in terms of the provisions of this policy. </w:t>
      </w:r>
    </w:p>
    <w:p w:rsidR="00D049A1" w:rsidRDefault="00D049A1" w:rsidP="00C65916">
      <w:pPr>
        <w:spacing w:line="360" w:lineRule="auto"/>
        <w:jc w:val="both"/>
        <w:rPr>
          <w:rFonts w:cs="Tahoma"/>
          <w:szCs w:val="20"/>
        </w:rPr>
      </w:pPr>
    </w:p>
    <w:p w:rsidR="00D049A1" w:rsidRPr="00883563" w:rsidRDefault="00D049A1" w:rsidP="00081509">
      <w:pPr>
        <w:tabs>
          <w:tab w:val="left" w:pos="284"/>
        </w:tabs>
        <w:spacing w:line="360" w:lineRule="auto"/>
        <w:jc w:val="both"/>
        <w:rPr>
          <w:rFonts w:cs="Tahoma"/>
          <w:b/>
          <w:szCs w:val="20"/>
        </w:rPr>
      </w:pPr>
      <w:r>
        <w:rPr>
          <w:rFonts w:cs="Tahoma"/>
          <w:b/>
          <w:szCs w:val="20"/>
        </w:rPr>
        <w:t>11.</w:t>
      </w:r>
      <w:r>
        <w:rPr>
          <w:rFonts w:cs="Tahoma"/>
          <w:b/>
          <w:szCs w:val="20"/>
        </w:rPr>
        <w:tab/>
        <w:t>RO</w:t>
      </w:r>
      <w:r w:rsidRPr="00883563">
        <w:rPr>
          <w:rFonts w:cs="Tahoma"/>
          <w:b/>
          <w:szCs w:val="20"/>
        </w:rPr>
        <w:t xml:space="preserve">LE OF </w:t>
      </w:r>
      <w:r>
        <w:rPr>
          <w:rFonts w:cs="Tahoma"/>
          <w:b/>
          <w:szCs w:val="20"/>
        </w:rPr>
        <w:t>POSTDOCTORAL FELLOW</w:t>
      </w:r>
      <w:r w:rsidRPr="00883563">
        <w:rPr>
          <w:rFonts w:cs="Tahoma"/>
          <w:b/>
          <w:szCs w:val="20"/>
        </w:rPr>
        <w:t xml:space="preserve"> </w:t>
      </w:r>
    </w:p>
    <w:p w:rsidR="00D049A1" w:rsidRDefault="00D049A1" w:rsidP="00820ECC">
      <w:pPr>
        <w:spacing w:line="360" w:lineRule="auto"/>
        <w:jc w:val="both"/>
        <w:rPr>
          <w:rFonts w:cs="Tahoma"/>
          <w:szCs w:val="20"/>
        </w:rPr>
      </w:pPr>
    </w:p>
    <w:p w:rsidR="00D049A1" w:rsidRDefault="00D049A1" w:rsidP="0033730D">
      <w:pPr>
        <w:tabs>
          <w:tab w:val="left" w:pos="284"/>
        </w:tabs>
        <w:spacing w:line="360" w:lineRule="auto"/>
        <w:jc w:val="both"/>
        <w:rPr>
          <w:rFonts w:cs="Tahoma"/>
          <w:szCs w:val="20"/>
        </w:rPr>
      </w:pPr>
      <w:r>
        <w:rPr>
          <w:rFonts w:cs="Tahoma"/>
          <w:szCs w:val="20"/>
        </w:rPr>
        <w:t xml:space="preserve">As stated the purpose of a postdoctoral fellowship is to increase the research productivity of units and entities within Faculties at the NMMU through the specific expertise and value that postdoctoral fellows add. The benefit to the postdoctoral fellow is the opportunity to build a research profile and strengthen </w:t>
      </w:r>
      <w:r w:rsidRPr="0033730D">
        <w:rPr>
          <w:rFonts w:cs="Tahoma"/>
          <w:szCs w:val="20"/>
        </w:rPr>
        <w:t>skills and capa</w:t>
      </w:r>
      <w:r>
        <w:rPr>
          <w:rFonts w:cs="Tahoma"/>
          <w:szCs w:val="20"/>
        </w:rPr>
        <w:t xml:space="preserve">city as a </w:t>
      </w:r>
      <w:r w:rsidRPr="0033730D">
        <w:rPr>
          <w:rFonts w:cs="Tahoma"/>
          <w:szCs w:val="20"/>
        </w:rPr>
        <w:t>recently-qualified Doctoral graduate</w:t>
      </w:r>
      <w:r>
        <w:rPr>
          <w:rFonts w:cs="Tahoma"/>
          <w:szCs w:val="20"/>
        </w:rPr>
        <w:t>.  In order to achieve this purpose:</w:t>
      </w:r>
    </w:p>
    <w:p w:rsidR="00D049A1" w:rsidRDefault="00D049A1" w:rsidP="00C65916">
      <w:pPr>
        <w:tabs>
          <w:tab w:val="left" w:pos="284"/>
        </w:tabs>
        <w:spacing w:line="360" w:lineRule="auto"/>
        <w:jc w:val="both"/>
        <w:rPr>
          <w:rFonts w:cs="Tahoma"/>
          <w:szCs w:val="20"/>
        </w:rPr>
      </w:pPr>
      <w:r>
        <w:rPr>
          <w:rFonts w:cs="Tahoma"/>
          <w:szCs w:val="20"/>
        </w:rPr>
        <w:t xml:space="preserve">11.1  </w:t>
      </w:r>
      <w:r>
        <w:rPr>
          <w:rFonts w:cs="Tahoma"/>
          <w:szCs w:val="20"/>
        </w:rPr>
        <w:tab/>
        <w:t>The role of the postdoctoral fellow thus clearly needs to focus primarily on research related activities such as direct research, publication, research collaboration within the host unit or entity within a Faculty, co-supervision of postgraduate research, and mentoring of postgraduate students.</w:t>
      </w:r>
    </w:p>
    <w:p w:rsidR="00D049A1" w:rsidRDefault="00D049A1" w:rsidP="00C65916">
      <w:pPr>
        <w:tabs>
          <w:tab w:val="left" w:pos="284"/>
        </w:tabs>
        <w:spacing w:line="360" w:lineRule="auto"/>
        <w:jc w:val="both"/>
        <w:rPr>
          <w:rFonts w:cs="Tahoma"/>
          <w:szCs w:val="20"/>
        </w:rPr>
      </w:pPr>
    </w:p>
    <w:p w:rsidR="00D049A1" w:rsidRDefault="00D049A1" w:rsidP="00C65916">
      <w:pPr>
        <w:tabs>
          <w:tab w:val="left" w:pos="284"/>
        </w:tabs>
        <w:spacing w:line="360" w:lineRule="auto"/>
        <w:jc w:val="both"/>
        <w:rPr>
          <w:rFonts w:cs="Tahoma"/>
          <w:b/>
          <w:szCs w:val="20"/>
        </w:rPr>
      </w:pPr>
      <w:r>
        <w:rPr>
          <w:rFonts w:cs="Tahoma"/>
          <w:b/>
          <w:szCs w:val="20"/>
        </w:rPr>
        <w:t>12.</w:t>
      </w:r>
      <w:r>
        <w:rPr>
          <w:rFonts w:cs="Tahoma"/>
          <w:b/>
          <w:szCs w:val="20"/>
        </w:rPr>
        <w:tab/>
        <w:t>ROLE OF RESEARCH CAPACITY DEVELOPMENT</w:t>
      </w:r>
    </w:p>
    <w:p w:rsidR="00D049A1" w:rsidRDefault="00D049A1" w:rsidP="00C65916">
      <w:pPr>
        <w:tabs>
          <w:tab w:val="left" w:pos="284"/>
        </w:tabs>
        <w:spacing w:line="360" w:lineRule="auto"/>
        <w:jc w:val="both"/>
        <w:rPr>
          <w:rFonts w:cs="Tahoma"/>
          <w:b/>
          <w:szCs w:val="20"/>
        </w:rPr>
      </w:pPr>
    </w:p>
    <w:p w:rsidR="00D049A1" w:rsidRDefault="00D049A1" w:rsidP="00C65916">
      <w:pPr>
        <w:tabs>
          <w:tab w:val="left" w:pos="284"/>
        </w:tabs>
        <w:spacing w:line="360" w:lineRule="auto"/>
        <w:jc w:val="both"/>
        <w:rPr>
          <w:rFonts w:cs="Tahoma"/>
          <w:szCs w:val="20"/>
        </w:rPr>
      </w:pPr>
      <w:r>
        <w:rPr>
          <w:rFonts w:cs="Tahoma"/>
          <w:szCs w:val="20"/>
        </w:rPr>
        <w:t>The role of RCD is as follows:</w:t>
      </w:r>
    </w:p>
    <w:p w:rsidR="00D049A1" w:rsidRDefault="00D049A1" w:rsidP="00C65916">
      <w:pPr>
        <w:tabs>
          <w:tab w:val="left" w:pos="284"/>
        </w:tabs>
        <w:spacing w:line="360" w:lineRule="auto"/>
        <w:jc w:val="both"/>
        <w:rPr>
          <w:rFonts w:cs="Tahoma"/>
          <w:szCs w:val="20"/>
        </w:rPr>
      </w:pPr>
      <w:r>
        <w:rPr>
          <w:rFonts w:cs="Tahoma"/>
          <w:szCs w:val="20"/>
        </w:rPr>
        <w:t>12.1</w:t>
      </w:r>
      <w:r>
        <w:rPr>
          <w:rFonts w:cs="Tahoma"/>
          <w:szCs w:val="20"/>
        </w:rPr>
        <w:tab/>
        <w:t>To support faculties and units by facilitating the appointment of postdoctoral fellows.</w:t>
      </w:r>
    </w:p>
    <w:p w:rsidR="00D049A1" w:rsidRDefault="00D049A1" w:rsidP="0033730D">
      <w:pPr>
        <w:tabs>
          <w:tab w:val="left" w:pos="284"/>
        </w:tabs>
        <w:spacing w:line="360" w:lineRule="auto"/>
        <w:ind w:left="720" w:hanging="720"/>
        <w:jc w:val="both"/>
        <w:rPr>
          <w:rFonts w:cs="Tahoma"/>
          <w:szCs w:val="20"/>
        </w:rPr>
      </w:pPr>
      <w:r>
        <w:rPr>
          <w:rFonts w:cs="Tahoma"/>
          <w:szCs w:val="20"/>
        </w:rPr>
        <w:t>12.2</w:t>
      </w:r>
      <w:r>
        <w:rPr>
          <w:rFonts w:cs="Tahoma"/>
          <w:szCs w:val="20"/>
        </w:rPr>
        <w:tab/>
        <w:t>To monitor the progress of the postdoctoral fellow to ensure that the NMMU’s strategic objectives are attained.</w:t>
      </w:r>
    </w:p>
    <w:p w:rsidR="00D049A1" w:rsidRPr="003354DD" w:rsidRDefault="00D049A1" w:rsidP="0033730D">
      <w:pPr>
        <w:tabs>
          <w:tab w:val="left" w:pos="284"/>
        </w:tabs>
        <w:spacing w:line="360" w:lineRule="auto"/>
        <w:ind w:left="720" w:hanging="720"/>
        <w:jc w:val="both"/>
        <w:rPr>
          <w:rFonts w:cs="Tahoma"/>
          <w:b/>
          <w:sz w:val="24"/>
        </w:rPr>
      </w:pPr>
      <w:r>
        <w:rPr>
          <w:rFonts w:cs="Tahoma"/>
          <w:sz w:val="16"/>
          <w:szCs w:val="16"/>
        </w:rPr>
        <w:t>Revised July 2007, December 2007 and April 2010</w:t>
      </w:r>
      <w:r>
        <w:rPr>
          <w:rFonts w:cs="Tahoma"/>
          <w:sz w:val="16"/>
          <w:szCs w:val="16"/>
        </w:rPr>
        <w:tab/>
      </w:r>
    </w:p>
    <w:sectPr w:rsidR="00D049A1" w:rsidRPr="003354DD" w:rsidSect="000678A1">
      <w:headerReference w:type="default" r:id="rId8"/>
      <w:footerReference w:type="default" r:id="rId9"/>
      <w:pgSz w:w="12240" w:h="15840" w:code="1"/>
      <w:pgMar w:top="1361" w:right="1418" w:bottom="1418" w:left="1418"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9A1" w:rsidRDefault="00D049A1">
      <w:r>
        <w:separator/>
      </w:r>
    </w:p>
  </w:endnote>
  <w:endnote w:type="continuationSeparator" w:id="0">
    <w:p w:rsidR="00D049A1" w:rsidRDefault="00D049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9A1" w:rsidRDefault="00D049A1">
    <w:pPr>
      <w:pStyle w:val="Footer"/>
      <w:jc w:val="right"/>
    </w:pPr>
    <w:fldSimple w:instr=" PAGE   \* MERGEFORMAT ">
      <w:r>
        <w:rPr>
          <w:noProof/>
        </w:rPr>
        <w:t>1</w:t>
      </w:r>
    </w:fldSimple>
  </w:p>
  <w:p w:rsidR="00D049A1" w:rsidRDefault="00D049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9A1" w:rsidRDefault="00D049A1">
      <w:r>
        <w:separator/>
      </w:r>
    </w:p>
  </w:footnote>
  <w:footnote w:type="continuationSeparator" w:id="0">
    <w:p w:rsidR="00D049A1" w:rsidRDefault="00D049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9A1" w:rsidRPr="00217EA1" w:rsidRDefault="00D049A1">
    <w:pPr>
      <w:pStyle w:val="Header"/>
      <w:rPr>
        <w:rFonts w:cs="Tahoma"/>
        <w:sz w:val="18"/>
        <w:szCs w:val="18"/>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36BB"/>
    <w:multiLevelType w:val="hybridMultilevel"/>
    <w:tmpl w:val="F7B8E7B2"/>
    <w:lvl w:ilvl="0" w:tplc="472CD28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4944CD1"/>
    <w:multiLevelType w:val="hybridMultilevel"/>
    <w:tmpl w:val="7D769C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BEC197D"/>
    <w:multiLevelType w:val="multilevel"/>
    <w:tmpl w:val="C2C801C4"/>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
    <w:nsid w:val="0CF415EB"/>
    <w:multiLevelType w:val="hybridMultilevel"/>
    <w:tmpl w:val="05B8E43A"/>
    <w:lvl w:ilvl="0" w:tplc="E5C665C4">
      <w:start w:val="1"/>
      <w:numFmt w:val="bullet"/>
      <w:lvlText w:val="o"/>
      <w:lvlJc w:val="left"/>
      <w:pPr>
        <w:tabs>
          <w:tab w:val="num" w:pos="397"/>
        </w:tabs>
        <w:ind w:left="397" w:hanging="113"/>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115C93"/>
    <w:multiLevelType w:val="hybridMultilevel"/>
    <w:tmpl w:val="559814AE"/>
    <w:lvl w:ilvl="0" w:tplc="1C09000F">
      <w:start w:val="7"/>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1E416177"/>
    <w:multiLevelType w:val="hybridMultilevel"/>
    <w:tmpl w:val="CE74F3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6C2D62"/>
    <w:multiLevelType w:val="hybridMultilevel"/>
    <w:tmpl w:val="630C31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8E92426"/>
    <w:multiLevelType w:val="hybridMultilevel"/>
    <w:tmpl w:val="FA206AC6"/>
    <w:lvl w:ilvl="0" w:tplc="523AD022">
      <w:start w:val="1"/>
      <w:numFmt w:val="decimal"/>
      <w:lvlText w:val="%1."/>
      <w:lvlJc w:val="left"/>
      <w:pPr>
        <w:ind w:left="360" w:hanging="360"/>
      </w:pPr>
      <w:rPr>
        <w:rFonts w:cs="Times New Roman"/>
        <w:b/>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8">
    <w:nsid w:val="3BA5622F"/>
    <w:multiLevelType w:val="multilevel"/>
    <w:tmpl w:val="C2C801C4"/>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9">
    <w:nsid w:val="47EC602C"/>
    <w:multiLevelType w:val="hybridMultilevel"/>
    <w:tmpl w:val="7AC076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B4476A"/>
    <w:multiLevelType w:val="hybridMultilevel"/>
    <w:tmpl w:val="F55ED864"/>
    <w:lvl w:ilvl="0" w:tplc="1C090015">
      <w:start w:val="1"/>
      <w:numFmt w:val="upp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nsid w:val="6AF74BDF"/>
    <w:multiLevelType w:val="hybridMultilevel"/>
    <w:tmpl w:val="F73C7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E611747"/>
    <w:multiLevelType w:val="hybridMultilevel"/>
    <w:tmpl w:val="062AD780"/>
    <w:lvl w:ilvl="0" w:tplc="1C09000F">
      <w:start w:val="10"/>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0"/>
  </w:num>
  <w:num w:numId="2">
    <w:abstractNumId w:val="8"/>
  </w:num>
  <w:num w:numId="3">
    <w:abstractNumId w:val="5"/>
  </w:num>
  <w:num w:numId="4">
    <w:abstractNumId w:val="11"/>
  </w:num>
  <w:num w:numId="5">
    <w:abstractNumId w:val="9"/>
  </w:num>
  <w:num w:numId="6">
    <w:abstractNumId w:val="3"/>
  </w:num>
  <w:num w:numId="7">
    <w:abstractNumId w:val="1"/>
  </w:num>
  <w:num w:numId="8">
    <w:abstractNumId w:val="7"/>
  </w:num>
  <w:num w:numId="9">
    <w:abstractNumId w:val="2"/>
  </w:num>
  <w:num w:numId="10">
    <w:abstractNumId w:val="4"/>
  </w:num>
  <w:num w:numId="11">
    <w:abstractNumId w:val="10"/>
  </w:num>
  <w:num w:numId="12">
    <w:abstractNumId w:val="6"/>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2904"/>
    <w:rsid w:val="000041A9"/>
    <w:rsid w:val="000126AC"/>
    <w:rsid w:val="00022ABA"/>
    <w:rsid w:val="00025F54"/>
    <w:rsid w:val="0002705F"/>
    <w:rsid w:val="000301C6"/>
    <w:rsid w:val="00040BF9"/>
    <w:rsid w:val="0004404B"/>
    <w:rsid w:val="00046227"/>
    <w:rsid w:val="00051702"/>
    <w:rsid w:val="00057B1A"/>
    <w:rsid w:val="000641C9"/>
    <w:rsid w:val="000678A1"/>
    <w:rsid w:val="00081509"/>
    <w:rsid w:val="00082F38"/>
    <w:rsid w:val="0008430F"/>
    <w:rsid w:val="00084DF4"/>
    <w:rsid w:val="000856FF"/>
    <w:rsid w:val="00090F50"/>
    <w:rsid w:val="00096582"/>
    <w:rsid w:val="00097A2A"/>
    <w:rsid w:val="000A762A"/>
    <w:rsid w:val="000C7BD8"/>
    <w:rsid w:val="000E114B"/>
    <w:rsid w:val="000E254C"/>
    <w:rsid w:val="000E68D1"/>
    <w:rsid w:val="000F3BAE"/>
    <w:rsid w:val="00100ECB"/>
    <w:rsid w:val="001074DF"/>
    <w:rsid w:val="001134C3"/>
    <w:rsid w:val="001200E9"/>
    <w:rsid w:val="00124F21"/>
    <w:rsid w:val="001412AE"/>
    <w:rsid w:val="00142D72"/>
    <w:rsid w:val="00143C68"/>
    <w:rsid w:val="00150309"/>
    <w:rsid w:val="00152622"/>
    <w:rsid w:val="0015448D"/>
    <w:rsid w:val="00154C93"/>
    <w:rsid w:val="00161696"/>
    <w:rsid w:val="001704B4"/>
    <w:rsid w:val="001706CD"/>
    <w:rsid w:val="00171B8C"/>
    <w:rsid w:val="001745B2"/>
    <w:rsid w:val="00182594"/>
    <w:rsid w:val="00183698"/>
    <w:rsid w:val="00183FB5"/>
    <w:rsid w:val="00190F14"/>
    <w:rsid w:val="001926E7"/>
    <w:rsid w:val="001929E2"/>
    <w:rsid w:val="00193B91"/>
    <w:rsid w:val="00195F19"/>
    <w:rsid w:val="0019612D"/>
    <w:rsid w:val="001A05F2"/>
    <w:rsid w:val="001A0FFA"/>
    <w:rsid w:val="001A55A0"/>
    <w:rsid w:val="001B6245"/>
    <w:rsid w:val="001B680A"/>
    <w:rsid w:val="001C5DD1"/>
    <w:rsid w:val="001C68A9"/>
    <w:rsid w:val="001E15D7"/>
    <w:rsid w:val="001E2CAB"/>
    <w:rsid w:val="001E4D99"/>
    <w:rsid w:val="001E4F3E"/>
    <w:rsid w:val="001F376F"/>
    <w:rsid w:val="001F40DF"/>
    <w:rsid w:val="00200C74"/>
    <w:rsid w:val="00204067"/>
    <w:rsid w:val="00217EA1"/>
    <w:rsid w:val="0022144B"/>
    <w:rsid w:val="00221724"/>
    <w:rsid w:val="002357F0"/>
    <w:rsid w:val="00235BD7"/>
    <w:rsid w:val="00237096"/>
    <w:rsid w:val="00240F40"/>
    <w:rsid w:val="00241F71"/>
    <w:rsid w:val="00242155"/>
    <w:rsid w:val="00243A10"/>
    <w:rsid w:val="0024508C"/>
    <w:rsid w:val="0025047B"/>
    <w:rsid w:val="002617C6"/>
    <w:rsid w:val="00264A15"/>
    <w:rsid w:val="002710C8"/>
    <w:rsid w:val="00276617"/>
    <w:rsid w:val="00280B19"/>
    <w:rsid w:val="00292A4B"/>
    <w:rsid w:val="00296F83"/>
    <w:rsid w:val="002A17B8"/>
    <w:rsid w:val="002A7285"/>
    <w:rsid w:val="002C2F97"/>
    <w:rsid w:val="002C6675"/>
    <w:rsid w:val="002D0959"/>
    <w:rsid w:val="003063A8"/>
    <w:rsid w:val="003105E5"/>
    <w:rsid w:val="00316F1B"/>
    <w:rsid w:val="00320A0D"/>
    <w:rsid w:val="00332C91"/>
    <w:rsid w:val="003354DD"/>
    <w:rsid w:val="0033730D"/>
    <w:rsid w:val="003377DF"/>
    <w:rsid w:val="003440A8"/>
    <w:rsid w:val="0034497C"/>
    <w:rsid w:val="003531AF"/>
    <w:rsid w:val="00365AE4"/>
    <w:rsid w:val="00367817"/>
    <w:rsid w:val="003708CC"/>
    <w:rsid w:val="00376873"/>
    <w:rsid w:val="003922AE"/>
    <w:rsid w:val="00397337"/>
    <w:rsid w:val="003A2901"/>
    <w:rsid w:val="003A5C4F"/>
    <w:rsid w:val="003A7F19"/>
    <w:rsid w:val="003B2F08"/>
    <w:rsid w:val="003C2D99"/>
    <w:rsid w:val="003C43E6"/>
    <w:rsid w:val="003E0177"/>
    <w:rsid w:val="003E4277"/>
    <w:rsid w:val="003E55DC"/>
    <w:rsid w:val="003F33D0"/>
    <w:rsid w:val="003F5EC8"/>
    <w:rsid w:val="003F786E"/>
    <w:rsid w:val="00400ADB"/>
    <w:rsid w:val="004011A9"/>
    <w:rsid w:val="004014A8"/>
    <w:rsid w:val="004036D9"/>
    <w:rsid w:val="004131BD"/>
    <w:rsid w:val="00414D83"/>
    <w:rsid w:val="00415E95"/>
    <w:rsid w:val="004161A1"/>
    <w:rsid w:val="00416428"/>
    <w:rsid w:val="00425C29"/>
    <w:rsid w:val="00425EF7"/>
    <w:rsid w:val="00431F16"/>
    <w:rsid w:val="00443AB9"/>
    <w:rsid w:val="004449F5"/>
    <w:rsid w:val="004508D1"/>
    <w:rsid w:val="004512C7"/>
    <w:rsid w:val="00451D2D"/>
    <w:rsid w:val="004651C9"/>
    <w:rsid w:val="0047240F"/>
    <w:rsid w:val="0047341C"/>
    <w:rsid w:val="00474329"/>
    <w:rsid w:val="00475ACA"/>
    <w:rsid w:val="004776C4"/>
    <w:rsid w:val="0048276F"/>
    <w:rsid w:val="00487875"/>
    <w:rsid w:val="00487955"/>
    <w:rsid w:val="0049779B"/>
    <w:rsid w:val="004A47A2"/>
    <w:rsid w:val="004B067D"/>
    <w:rsid w:val="004B1665"/>
    <w:rsid w:val="004B551E"/>
    <w:rsid w:val="004D1962"/>
    <w:rsid w:val="004D46DE"/>
    <w:rsid w:val="004D5053"/>
    <w:rsid w:val="004D65A9"/>
    <w:rsid w:val="004E0CEE"/>
    <w:rsid w:val="004E6A5E"/>
    <w:rsid w:val="0050742D"/>
    <w:rsid w:val="00515A18"/>
    <w:rsid w:val="00516073"/>
    <w:rsid w:val="00524160"/>
    <w:rsid w:val="005273C2"/>
    <w:rsid w:val="005276A1"/>
    <w:rsid w:val="0053208E"/>
    <w:rsid w:val="0053642D"/>
    <w:rsid w:val="00537895"/>
    <w:rsid w:val="00540DEF"/>
    <w:rsid w:val="005479D2"/>
    <w:rsid w:val="00556650"/>
    <w:rsid w:val="0056335A"/>
    <w:rsid w:val="005866EB"/>
    <w:rsid w:val="00591EA3"/>
    <w:rsid w:val="005929AF"/>
    <w:rsid w:val="00596625"/>
    <w:rsid w:val="00596841"/>
    <w:rsid w:val="005A1280"/>
    <w:rsid w:val="005A4F7A"/>
    <w:rsid w:val="005B1FD3"/>
    <w:rsid w:val="005B5A5A"/>
    <w:rsid w:val="005B7B0D"/>
    <w:rsid w:val="005D0ADD"/>
    <w:rsid w:val="005D3804"/>
    <w:rsid w:val="005D3AF3"/>
    <w:rsid w:val="005E0E5B"/>
    <w:rsid w:val="005F45E3"/>
    <w:rsid w:val="005F7B31"/>
    <w:rsid w:val="006026C7"/>
    <w:rsid w:val="00603B43"/>
    <w:rsid w:val="00606B60"/>
    <w:rsid w:val="00607598"/>
    <w:rsid w:val="006122BC"/>
    <w:rsid w:val="00616A71"/>
    <w:rsid w:val="00620B76"/>
    <w:rsid w:val="006232ED"/>
    <w:rsid w:val="00625608"/>
    <w:rsid w:val="0063073D"/>
    <w:rsid w:val="00632BCB"/>
    <w:rsid w:val="0063396D"/>
    <w:rsid w:val="006355CE"/>
    <w:rsid w:val="006444DC"/>
    <w:rsid w:val="00644E1D"/>
    <w:rsid w:val="00645D08"/>
    <w:rsid w:val="00661264"/>
    <w:rsid w:val="00662152"/>
    <w:rsid w:val="006630F7"/>
    <w:rsid w:val="00667590"/>
    <w:rsid w:val="00673296"/>
    <w:rsid w:val="00673ACB"/>
    <w:rsid w:val="00677AE9"/>
    <w:rsid w:val="006906C3"/>
    <w:rsid w:val="006B17F0"/>
    <w:rsid w:val="006C1C47"/>
    <w:rsid w:val="006C5DC2"/>
    <w:rsid w:val="006C6756"/>
    <w:rsid w:val="006C7846"/>
    <w:rsid w:val="006D3707"/>
    <w:rsid w:val="006D7272"/>
    <w:rsid w:val="006D7FD0"/>
    <w:rsid w:val="0070142F"/>
    <w:rsid w:val="00712904"/>
    <w:rsid w:val="0072036C"/>
    <w:rsid w:val="00726CD0"/>
    <w:rsid w:val="00726D9A"/>
    <w:rsid w:val="0072796D"/>
    <w:rsid w:val="00732482"/>
    <w:rsid w:val="00736959"/>
    <w:rsid w:val="00741691"/>
    <w:rsid w:val="00746A2F"/>
    <w:rsid w:val="007567DE"/>
    <w:rsid w:val="0076513D"/>
    <w:rsid w:val="007670BE"/>
    <w:rsid w:val="00772C71"/>
    <w:rsid w:val="00774481"/>
    <w:rsid w:val="0077758B"/>
    <w:rsid w:val="00777EFC"/>
    <w:rsid w:val="00787148"/>
    <w:rsid w:val="00790E1F"/>
    <w:rsid w:val="00795C8A"/>
    <w:rsid w:val="00796615"/>
    <w:rsid w:val="007A1332"/>
    <w:rsid w:val="007A657E"/>
    <w:rsid w:val="007C4B73"/>
    <w:rsid w:val="007C563F"/>
    <w:rsid w:val="007C6985"/>
    <w:rsid w:val="007F03F6"/>
    <w:rsid w:val="00805BFD"/>
    <w:rsid w:val="0080627C"/>
    <w:rsid w:val="00812171"/>
    <w:rsid w:val="00816EA9"/>
    <w:rsid w:val="00820ECC"/>
    <w:rsid w:val="00824DF5"/>
    <w:rsid w:val="00835F4C"/>
    <w:rsid w:val="008466F9"/>
    <w:rsid w:val="008518CB"/>
    <w:rsid w:val="00855069"/>
    <w:rsid w:val="00857AF0"/>
    <w:rsid w:val="0087042E"/>
    <w:rsid w:val="00876251"/>
    <w:rsid w:val="00883563"/>
    <w:rsid w:val="00885C78"/>
    <w:rsid w:val="0088766C"/>
    <w:rsid w:val="008917B7"/>
    <w:rsid w:val="008A1C27"/>
    <w:rsid w:val="008A6BCC"/>
    <w:rsid w:val="008A771F"/>
    <w:rsid w:val="008B0883"/>
    <w:rsid w:val="008B205B"/>
    <w:rsid w:val="008C03BA"/>
    <w:rsid w:val="008C1458"/>
    <w:rsid w:val="008E0695"/>
    <w:rsid w:val="008E0F1B"/>
    <w:rsid w:val="008F0F86"/>
    <w:rsid w:val="008F1DAD"/>
    <w:rsid w:val="008F2727"/>
    <w:rsid w:val="0092456A"/>
    <w:rsid w:val="00950499"/>
    <w:rsid w:val="00956578"/>
    <w:rsid w:val="009570F2"/>
    <w:rsid w:val="00961D1C"/>
    <w:rsid w:val="00967AA0"/>
    <w:rsid w:val="00991829"/>
    <w:rsid w:val="00991963"/>
    <w:rsid w:val="0099678D"/>
    <w:rsid w:val="0099692C"/>
    <w:rsid w:val="009A19F8"/>
    <w:rsid w:val="009B0579"/>
    <w:rsid w:val="009B46C6"/>
    <w:rsid w:val="009C21AB"/>
    <w:rsid w:val="009C3431"/>
    <w:rsid w:val="009C759B"/>
    <w:rsid w:val="009D121C"/>
    <w:rsid w:val="009D16F2"/>
    <w:rsid w:val="009D4E6A"/>
    <w:rsid w:val="009E4CA5"/>
    <w:rsid w:val="009F1372"/>
    <w:rsid w:val="009F6FD8"/>
    <w:rsid w:val="009F73CB"/>
    <w:rsid w:val="00A02D5C"/>
    <w:rsid w:val="00A040D7"/>
    <w:rsid w:val="00A12710"/>
    <w:rsid w:val="00A14CFA"/>
    <w:rsid w:val="00A14D27"/>
    <w:rsid w:val="00A21F91"/>
    <w:rsid w:val="00A22ACB"/>
    <w:rsid w:val="00A2388F"/>
    <w:rsid w:val="00A247CE"/>
    <w:rsid w:val="00A328CB"/>
    <w:rsid w:val="00A360FF"/>
    <w:rsid w:val="00A40449"/>
    <w:rsid w:val="00A4154F"/>
    <w:rsid w:val="00A42221"/>
    <w:rsid w:val="00A43EE3"/>
    <w:rsid w:val="00A45309"/>
    <w:rsid w:val="00A45CD3"/>
    <w:rsid w:val="00A476C4"/>
    <w:rsid w:val="00A51626"/>
    <w:rsid w:val="00A526F8"/>
    <w:rsid w:val="00A561AE"/>
    <w:rsid w:val="00A60B34"/>
    <w:rsid w:val="00A71499"/>
    <w:rsid w:val="00A7740C"/>
    <w:rsid w:val="00A83258"/>
    <w:rsid w:val="00A85782"/>
    <w:rsid w:val="00A8719E"/>
    <w:rsid w:val="00A877B4"/>
    <w:rsid w:val="00A94510"/>
    <w:rsid w:val="00AA26BA"/>
    <w:rsid w:val="00AA2DEC"/>
    <w:rsid w:val="00AA3C65"/>
    <w:rsid w:val="00AA3D67"/>
    <w:rsid w:val="00AA3E06"/>
    <w:rsid w:val="00AB096B"/>
    <w:rsid w:val="00AB09D5"/>
    <w:rsid w:val="00AB2523"/>
    <w:rsid w:val="00AB5C6B"/>
    <w:rsid w:val="00AC60C7"/>
    <w:rsid w:val="00AC6846"/>
    <w:rsid w:val="00AC6FB9"/>
    <w:rsid w:val="00AD0738"/>
    <w:rsid w:val="00AD172A"/>
    <w:rsid w:val="00AD557F"/>
    <w:rsid w:val="00AD6AEB"/>
    <w:rsid w:val="00AE47C4"/>
    <w:rsid w:val="00AE6087"/>
    <w:rsid w:val="00AF2CF1"/>
    <w:rsid w:val="00B027BC"/>
    <w:rsid w:val="00B04341"/>
    <w:rsid w:val="00B06246"/>
    <w:rsid w:val="00B11DA0"/>
    <w:rsid w:val="00B12870"/>
    <w:rsid w:val="00B16FD6"/>
    <w:rsid w:val="00B2094A"/>
    <w:rsid w:val="00B20C08"/>
    <w:rsid w:val="00B33D34"/>
    <w:rsid w:val="00B36BA4"/>
    <w:rsid w:val="00B410F9"/>
    <w:rsid w:val="00B42D3F"/>
    <w:rsid w:val="00B439BE"/>
    <w:rsid w:val="00B4530A"/>
    <w:rsid w:val="00B52787"/>
    <w:rsid w:val="00B64E79"/>
    <w:rsid w:val="00B74924"/>
    <w:rsid w:val="00B767FD"/>
    <w:rsid w:val="00B80DA6"/>
    <w:rsid w:val="00B90122"/>
    <w:rsid w:val="00B95531"/>
    <w:rsid w:val="00B95BC9"/>
    <w:rsid w:val="00B9638C"/>
    <w:rsid w:val="00BC0513"/>
    <w:rsid w:val="00BC4FD3"/>
    <w:rsid w:val="00BC7D84"/>
    <w:rsid w:val="00BF2CEE"/>
    <w:rsid w:val="00C02D8E"/>
    <w:rsid w:val="00C10BF9"/>
    <w:rsid w:val="00C14C09"/>
    <w:rsid w:val="00C16C61"/>
    <w:rsid w:val="00C341BB"/>
    <w:rsid w:val="00C34412"/>
    <w:rsid w:val="00C359B5"/>
    <w:rsid w:val="00C37B31"/>
    <w:rsid w:val="00C44E8D"/>
    <w:rsid w:val="00C5289A"/>
    <w:rsid w:val="00C528EA"/>
    <w:rsid w:val="00C629C0"/>
    <w:rsid w:val="00C64E68"/>
    <w:rsid w:val="00C65916"/>
    <w:rsid w:val="00C700A3"/>
    <w:rsid w:val="00C70359"/>
    <w:rsid w:val="00C7103C"/>
    <w:rsid w:val="00C76822"/>
    <w:rsid w:val="00C80BCB"/>
    <w:rsid w:val="00C83D17"/>
    <w:rsid w:val="00C9147E"/>
    <w:rsid w:val="00C91A42"/>
    <w:rsid w:val="00C92F0E"/>
    <w:rsid w:val="00C94240"/>
    <w:rsid w:val="00CA0E61"/>
    <w:rsid w:val="00CA0F3B"/>
    <w:rsid w:val="00CA3CD9"/>
    <w:rsid w:val="00CA7D75"/>
    <w:rsid w:val="00CC6C64"/>
    <w:rsid w:val="00CD0D4F"/>
    <w:rsid w:val="00CD51EE"/>
    <w:rsid w:val="00CD5E90"/>
    <w:rsid w:val="00CE343D"/>
    <w:rsid w:val="00CE5409"/>
    <w:rsid w:val="00CE5A12"/>
    <w:rsid w:val="00CF2741"/>
    <w:rsid w:val="00CF46C3"/>
    <w:rsid w:val="00CF5DFD"/>
    <w:rsid w:val="00D016DB"/>
    <w:rsid w:val="00D049A1"/>
    <w:rsid w:val="00D11F99"/>
    <w:rsid w:val="00D131F6"/>
    <w:rsid w:val="00D15844"/>
    <w:rsid w:val="00D22460"/>
    <w:rsid w:val="00D268F8"/>
    <w:rsid w:val="00D272DF"/>
    <w:rsid w:val="00D402A6"/>
    <w:rsid w:val="00D41152"/>
    <w:rsid w:val="00D502B7"/>
    <w:rsid w:val="00D50464"/>
    <w:rsid w:val="00D52261"/>
    <w:rsid w:val="00D533FC"/>
    <w:rsid w:val="00D53CA5"/>
    <w:rsid w:val="00D56901"/>
    <w:rsid w:val="00D67228"/>
    <w:rsid w:val="00D72D01"/>
    <w:rsid w:val="00D827D4"/>
    <w:rsid w:val="00D86E0D"/>
    <w:rsid w:val="00D954BF"/>
    <w:rsid w:val="00D97C93"/>
    <w:rsid w:val="00D97CC0"/>
    <w:rsid w:val="00D97FA1"/>
    <w:rsid w:val="00DA670F"/>
    <w:rsid w:val="00DD1C78"/>
    <w:rsid w:val="00DD530D"/>
    <w:rsid w:val="00DD6CB7"/>
    <w:rsid w:val="00DE12F7"/>
    <w:rsid w:val="00DE336E"/>
    <w:rsid w:val="00DE521D"/>
    <w:rsid w:val="00DE5453"/>
    <w:rsid w:val="00DF3B29"/>
    <w:rsid w:val="00E20EE1"/>
    <w:rsid w:val="00E21A2A"/>
    <w:rsid w:val="00E26088"/>
    <w:rsid w:val="00E30C16"/>
    <w:rsid w:val="00E44228"/>
    <w:rsid w:val="00E47B12"/>
    <w:rsid w:val="00E50D40"/>
    <w:rsid w:val="00E531B7"/>
    <w:rsid w:val="00E55D0B"/>
    <w:rsid w:val="00E57B22"/>
    <w:rsid w:val="00E80642"/>
    <w:rsid w:val="00E8255A"/>
    <w:rsid w:val="00E87C1F"/>
    <w:rsid w:val="00E9193F"/>
    <w:rsid w:val="00E91975"/>
    <w:rsid w:val="00E94A33"/>
    <w:rsid w:val="00EA039C"/>
    <w:rsid w:val="00EA43DF"/>
    <w:rsid w:val="00EA5916"/>
    <w:rsid w:val="00EA7B83"/>
    <w:rsid w:val="00EA7E1F"/>
    <w:rsid w:val="00EB18AC"/>
    <w:rsid w:val="00EC0D8D"/>
    <w:rsid w:val="00EC4361"/>
    <w:rsid w:val="00EC47B6"/>
    <w:rsid w:val="00EC5E84"/>
    <w:rsid w:val="00ED3458"/>
    <w:rsid w:val="00EE417F"/>
    <w:rsid w:val="00EE4DD3"/>
    <w:rsid w:val="00EE716C"/>
    <w:rsid w:val="00EF4AF7"/>
    <w:rsid w:val="00F12F61"/>
    <w:rsid w:val="00F16929"/>
    <w:rsid w:val="00F33B0C"/>
    <w:rsid w:val="00F41E4A"/>
    <w:rsid w:val="00F43D7F"/>
    <w:rsid w:val="00F449A6"/>
    <w:rsid w:val="00F44D28"/>
    <w:rsid w:val="00F460B6"/>
    <w:rsid w:val="00F47707"/>
    <w:rsid w:val="00F5282B"/>
    <w:rsid w:val="00F6493A"/>
    <w:rsid w:val="00F87F18"/>
    <w:rsid w:val="00F903E7"/>
    <w:rsid w:val="00FA23F6"/>
    <w:rsid w:val="00FA2425"/>
    <w:rsid w:val="00FA5F00"/>
    <w:rsid w:val="00FB7252"/>
    <w:rsid w:val="00FD6827"/>
    <w:rsid w:val="00FE45F4"/>
    <w:rsid w:val="00FF64BB"/>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EA1"/>
    <w:rPr>
      <w:rFonts w:ascii="Tahoma" w:hAnsi="Tahoma"/>
      <w:sz w:val="20"/>
      <w:szCs w:val="24"/>
      <w:lang w:eastAsia="en-US"/>
    </w:rPr>
  </w:style>
  <w:style w:type="paragraph" w:styleId="Heading1">
    <w:name w:val="heading 1"/>
    <w:basedOn w:val="Normal"/>
    <w:next w:val="Normal"/>
    <w:link w:val="Heading1Char"/>
    <w:uiPriority w:val="99"/>
    <w:qFormat/>
    <w:rsid w:val="00C80BCB"/>
    <w:pPr>
      <w:keepNext/>
      <w:outlineLvl w:val="0"/>
    </w:pPr>
    <w:rPr>
      <w:rFonts w:ascii="Times New Roman" w:hAnsi="Times New Roman"/>
      <w:b/>
      <w:bCs/>
      <w:sz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969"/>
    <w:rPr>
      <w:rFonts w:asciiTheme="majorHAnsi" w:eastAsiaTheme="majorEastAsia" w:hAnsiTheme="majorHAnsi" w:cstheme="majorBidi"/>
      <w:b/>
      <w:bCs/>
      <w:kern w:val="32"/>
      <w:sz w:val="32"/>
      <w:szCs w:val="32"/>
      <w:lang w:eastAsia="en-US"/>
    </w:rPr>
  </w:style>
  <w:style w:type="table" w:styleId="TableGrid">
    <w:name w:val="Table Grid"/>
    <w:basedOn w:val="TableNormal"/>
    <w:uiPriority w:val="99"/>
    <w:rsid w:val="00B955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17EA1"/>
    <w:pPr>
      <w:tabs>
        <w:tab w:val="center" w:pos="4320"/>
        <w:tab w:val="right" w:pos="8640"/>
      </w:tabs>
    </w:pPr>
  </w:style>
  <w:style w:type="character" w:customStyle="1" w:styleId="HeaderChar">
    <w:name w:val="Header Char"/>
    <w:basedOn w:val="DefaultParagraphFont"/>
    <w:link w:val="Header"/>
    <w:uiPriority w:val="99"/>
    <w:semiHidden/>
    <w:rsid w:val="002C3969"/>
    <w:rPr>
      <w:rFonts w:ascii="Tahoma" w:hAnsi="Tahoma"/>
      <w:sz w:val="20"/>
      <w:szCs w:val="24"/>
      <w:lang w:eastAsia="en-US"/>
    </w:rPr>
  </w:style>
  <w:style w:type="paragraph" w:styleId="Footer">
    <w:name w:val="footer"/>
    <w:basedOn w:val="Normal"/>
    <w:link w:val="FooterChar"/>
    <w:uiPriority w:val="99"/>
    <w:rsid w:val="00217EA1"/>
    <w:pPr>
      <w:tabs>
        <w:tab w:val="center" w:pos="4320"/>
        <w:tab w:val="right" w:pos="8640"/>
      </w:tabs>
    </w:pPr>
    <w:rPr>
      <w:i/>
      <w:sz w:val="16"/>
    </w:rPr>
  </w:style>
  <w:style w:type="character" w:customStyle="1" w:styleId="FooterChar">
    <w:name w:val="Footer Char"/>
    <w:basedOn w:val="DefaultParagraphFont"/>
    <w:link w:val="Footer"/>
    <w:uiPriority w:val="99"/>
    <w:locked/>
    <w:rsid w:val="00D954BF"/>
    <w:rPr>
      <w:rFonts w:ascii="Tahoma" w:hAnsi="Tahoma" w:cs="Times New Roman"/>
      <w:i/>
      <w:sz w:val="24"/>
      <w:szCs w:val="24"/>
      <w:lang w:eastAsia="en-US"/>
    </w:rPr>
  </w:style>
  <w:style w:type="character" w:styleId="PageNumber">
    <w:name w:val="page number"/>
    <w:basedOn w:val="DefaultParagraphFont"/>
    <w:uiPriority w:val="99"/>
    <w:rsid w:val="00217EA1"/>
    <w:rPr>
      <w:rFonts w:ascii="Tahoma" w:hAnsi="Tahoma" w:cs="Times New Roman"/>
      <w:sz w:val="18"/>
    </w:rPr>
  </w:style>
  <w:style w:type="paragraph" w:styleId="Title">
    <w:name w:val="Title"/>
    <w:basedOn w:val="Normal"/>
    <w:link w:val="TitleChar"/>
    <w:uiPriority w:val="99"/>
    <w:qFormat/>
    <w:rsid w:val="00C80BCB"/>
    <w:pPr>
      <w:jc w:val="center"/>
    </w:pPr>
    <w:rPr>
      <w:rFonts w:ascii="Times New Roman" w:hAnsi="Times New Roman"/>
      <w:b/>
      <w:bCs/>
      <w:sz w:val="24"/>
      <w:lang w:val="en-GB"/>
    </w:rPr>
  </w:style>
  <w:style w:type="character" w:customStyle="1" w:styleId="TitleChar">
    <w:name w:val="Title Char"/>
    <w:basedOn w:val="DefaultParagraphFont"/>
    <w:link w:val="Title"/>
    <w:uiPriority w:val="10"/>
    <w:rsid w:val="002C3969"/>
    <w:rPr>
      <w:rFonts w:asciiTheme="majorHAnsi" w:eastAsiaTheme="majorEastAsia" w:hAnsiTheme="majorHAnsi" w:cstheme="majorBidi"/>
      <w:b/>
      <w:bCs/>
      <w:kern w:val="28"/>
      <w:sz w:val="32"/>
      <w:szCs w:val="32"/>
      <w:lang w:eastAsia="en-US"/>
    </w:rPr>
  </w:style>
  <w:style w:type="paragraph" w:styleId="Caption">
    <w:name w:val="caption"/>
    <w:basedOn w:val="Normal"/>
    <w:next w:val="Normal"/>
    <w:uiPriority w:val="99"/>
    <w:qFormat/>
    <w:rsid w:val="00795C8A"/>
    <w:pPr>
      <w:spacing w:before="120" w:after="120"/>
    </w:pPr>
    <w:rPr>
      <w:b/>
      <w:bCs/>
      <w:szCs w:val="20"/>
    </w:rPr>
  </w:style>
  <w:style w:type="paragraph" w:styleId="BalloonText">
    <w:name w:val="Balloon Text"/>
    <w:basedOn w:val="Normal"/>
    <w:link w:val="BalloonTextChar"/>
    <w:uiPriority w:val="99"/>
    <w:semiHidden/>
    <w:rsid w:val="00B11DA0"/>
    <w:rPr>
      <w:rFonts w:cs="Tahoma"/>
      <w:sz w:val="16"/>
      <w:szCs w:val="16"/>
    </w:rPr>
  </w:style>
  <w:style w:type="character" w:customStyle="1" w:styleId="BalloonTextChar">
    <w:name w:val="Balloon Text Char"/>
    <w:basedOn w:val="DefaultParagraphFont"/>
    <w:link w:val="BalloonText"/>
    <w:uiPriority w:val="99"/>
    <w:semiHidden/>
    <w:rsid w:val="002C3969"/>
    <w:rPr>
      <w:sz w:val="0"/>
      <w:szCs w:val="0"/>
      <w:lang w:eastAsia="en-US"/>
    </w:rPr>
  </w:style>
  <w:style w:type="paragraph" w:styleId="DocumentMap">
    <w:name w:val="Document Map"/>
    <w:basedOn w:val="Normal"/>
    <w:link w:val="DocumentMapChar"/>
    <w:uiPriority w:val="99"/>
    <w:semiHidden/>
    <w:rsid w:val="00C341BB"/>
    <w:pPr>
      <w:shd w:val="clear" w:color="auto" w:fill="000080"/>
    </w:pPr>
    <w:rPr>
      <w:rFonts w:cs="Tahoma"/>
    </w:rPr>
  </w:style>
  <w:style w:type="character" w:customStyle="1" w:styleId="DocumentMapChar">
    <w:name w:val="Document Map Char"/>
    <w:basedOn w:val="DefaultParagraphFont"/>
    <w:link w:val="DocumentMap"/>
    <w:uiPriority w:val="99"/>
    <w:semiHidden/>
    <w:rsid w:val="002C3969"/>
    <w:rPr>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17</Pages>
  <Words>1429</Words>
  <Characters>8151</Characters>
  <Application>Microsoft Office Outlook</Application>
  <DocSecurity>0</DocSecurity>
  <Lines>0</Lines>
  <Paragraphs>0</Paragraphs>
  <ScaleCrop>false</ScaleCrop>
  <Company>upe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Postgraduate funding model</dc:title>
  <dc:subject/>
  <dc:creator>sfels</dc:creator>
  <cp:keywords/>
  <dc:description>Draft policy as at August 2005</dc:description>
  <cp:lastModifiedBy>Administrator</cp:lastModifiedBy>
  <cp:revision>2</cp:revision>
  <cp:lastPrinted>2007-02-09T08:38:00Z</cp:lastPrinted>
  <dcterms:created xsi:type="dcterms:W3CDTF">2011-06-13T12:36:00Z</dcterms:created>
  <dcterms:modified xsi:type="dcterms:W3CDTF">2011-06-13T12:36:00Z</dcterms:modified>
</cp:coreProperties>
</file>